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21D" w:rsidRDefault="0054021D">
      <w:pPr>
        <w:pStyle w:val="Heading1"/>
        <w:ind w:left="724" w:right="11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69710" cy="9032707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3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1D" w:rsidRDefault="0054021D" w:rsidP="0054021D">
      <w:pPr>
        <w:rPr>
          <w:lang w:val="en-US"/>
        </w:rPr>
      </w:pPr>
    </w:p>
    <w:p w:rsidR="0054021D" w:rsidRPr="0054021D" w:rsidRDefault="0054021D" w:rsidP="0054021D">
      <w:pPr>
        <w:rPr>
          <w:lang w:val="en-US"/>
        </w:rPr>
      </w:pPr>
    </w:p>
    <w:p w:rsidR="00634ADD" w:rsidRDefault="00D43C5C">
      <w:pPr>
        <w:pStyle w:val="Heading1"/>
        <w:ind w:left="724" w:right="11"/>
        <w:rPr>
          <w:sz w:val="28"/>
          <w:szCs w:val="28"/>
        </w:rPr>
      </w:pPr>
      <w:r>
        <w:rPr>
          <w:sz w:val="28"/>
          <w:szCs w:val="28"/>
        </w:rPr>
        <w:t xml:space="preserve">Пояснительная записка </w:t>
      </w:r>
    </w:p>
    <w:p w:rsidR="00634ADD" w:rsidRDefault="00D43C5C">
      <w:pPr>
        <w:shd w:val="clear" w:color="auto" w:fill="FFFFFF"/>
        <w:spacing w:after="0" w:line="240" w:lineRule="auto"/>
        <w:ind w:firstLine="699"/>
        <w:jc w:val="left"/>
        <w:rPr>
          <w:bCs/>
          <w:color w:val="auto"/>
          <w:sz w:val="28"/>
          <w:szCs w:val="28"/>
          <w:lang w:bidi="ru-RU"/>
        </w:rPr>
      </w:pPr>
      <w:r>
        <w:rPr>
          <w:color w:val="000000"/>
          <w:sz w:val="28"/>
          <w:szCs w:val="28"/>
        </w:rPr>
        <w:t>Дополнительная общеобразовательная общеразвивающая программа «</w:t>
      </w:r>
      <w:r>
        <w:rPr>
          <w:sz w:val="28"/>
          <w:szCs w:val="28"/>
        </w:rPr>
        <w:t>Хай-тек лаб</w:t>
      </w:r>
      <w:r>
        <w:rPr>
          <w:sz w:val="28"/>
          <w:szCs w:val="28"/>
        </w:rPr>
        <w:t>оратория</w:t>
      </w:r>
      <w:r>
        <w:rPr>
          <w:color w:val="000000"/>
          <w:sz w:val="28"/>
          <w:szCs w:val="28"/>
        </w:rPr>
        <w:t xml:space="preserve">»   разработана </w:t>
      </w:r>
      <w:r>
        <w:rPr>
          <w:bCs/>
          <w:color w:val="auto"/>
          <w:sz w:val="28"/>
          <w:szCs w:val="28"/>
          <w:lang w:bidi="ru-RU"/>
        </w:rPr>
        <w:t>в соответствии с нормативно – правовыми документами:</w:t>
      </w:r>
    </w:p>
    <w:p w:rsidR="00634ADD" w:rsidRDefault="00D43C5C">
      <w:pPr>
        <w:spacing w:after="0" w:line="240" w:lineRule="auto"/>
        <w:ind w:left="0" w:firstLine="851"/>
        <w:contextualSpacing/>
        <w:rPr>
          <w:rFonts w:eastAsiaTheme="minorEastAsia"/>
          <w:color w:val="000000" w:themeColor="text1"/>
          <w:kern w:val="2"/>
          <w:sz w:val="28"/>
          <w:szCs w:val="28"/>
        </w:rPr>
      </w:pPr>
      <w:r>
        <w:rPr>
          <w:bCs/>
          <w:color w:val="auto"/>
          <w:szCs w:val="24"/>
        </w:rPr>
        <w:t xml:space="preserve">- 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Законом «Об образовании в Российской Федерации» </w:t>
      </w:r>
      <w:r>
        <w:rPr>
          <w:rFonts w:eastAsiaTheme="minorEastAsia"/>
          <w:color w:val="000000" w:themeColor="text1"/>
          <w:kern w:val="2"/>
          <w:sz w:val="28"/>
          <w:szCs w:val="28"/>
        </w:rPr>
        <w:t>от 29 декабря 2012 г. № 273-ФЗ;</w:t>
      </w:r>
    </w:p>
    <w:p w:rsidR="00634ADD" w:rsidRDefault="00D43C5C">
      <w:pPr>
        <w:spacing w:after="0" w:line="240" w:lineRule="auto"/>
        <w:ind w:left="0" w:firstLine="851"/>
        <w:contextualSpacing/>
        <w:rPr>
          <w:color w:val="234D2A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- СанПиН 2.4. 3648-20 </w:t>
      </w:r>
      <w:r>
        <w:rPr>
          <w:rFonts w:eastAsiaTheme="minorEastAsia"/>
          <w:color w:val="000000" w:themeColor="text1"/>
          <w:kern w:val="2"/>
          <w:sz w:val="28"/>
          <w:szCs w:val="28"/>
        </w:rPr>
        <w:t>«Санитарно-эпидемиологические требования к организациям воспитания и обучен</w:t>
      </w:r>
      <w:r>
        <w:rPr>
          <w:rFonts w:eastAsiaTheme="minorEastAsia"/>
          <w:color w:val="000000" w:themeColor="text1"/>
          <w:kern w:val="2"/>
          <w:sz w:val="28"/>
          <w:szCs w:val="28"/>
        </w:rPr>
        <w:t>ия, отдыха и оздоровления детей и молодёжи» (Постановление Главного государственного санитарного врача РФ от 28.09. 2020 г. № 28);</w:t>
      </w:r>
    </w:p>
    <w:p w:rsidR="00634ADD" w:rsidRDefault="00D43C5C">
      <w:pPr>
        <w:spacing w:after="0" w:line="240" w:lineRule="auto"/>
        <w:ind w:left="0" w:firstLine="851"/>
        <w:contextualSpacing/>
        <w:rPr>
          <w:color w:val="234D2A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- Методическими рекомендациями по проектированию дополнительных общеразвивающих программ </w:t>
      </w:r>
      <w:r>
        <w:rPr>
          <w:rFonts w:eastAsiaTheme="minorEastAsia"/>
          <w:color w:val="000000" w:themeColor="text1"/>
          <w:kern w:val="2"/>
          <w:sz w:val="28"/>
          <w:szCs w:val="28"/>
        </w:rPr>
        <w:t xml:space="preserve">(Письмо Минобрнауки РФ «О </w:t>
      </w:r>
      <w:r>
        <w:rPr>
          <w:rFonts w:eastAsiaTheme="minorEastAsia"/>
          <w:color w:val="000000" w:themeColor="text1"/>
          <w:kern w:val="2"/>
          <w:sz w:val="28"/>
          <w:szCs w:val="28"/>
        </w:rPr>
        <w:t>направлении информации» от 18 ноября 2015 г. N 09- 3242);</w:t>
      </w:r>
    </w:p>
    <w:p w:rsidR="00634ADD" w:rsidRDefault="00D43C5C">
      <w:pPr>
        <w:tabs>
          <w:tab w:val="left" w:pos="7065"/>
        </w:tabs>
        <w:spacing w:after="0" w:line="240" w:lineRule="auto"/>
        <w:ind w:left="0" w:firstLine="709"/>
        <w:contextualSpacing/>
        <w:rPr>
          <w:color w:val="000000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>- Уставом  МБОУ «Средняя школа № 4».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ab/>
      </w:r>
    </w:p>
    <w:p w:rsidR="00634ADD" w:rsidRDefault="00D43C5C">
      <w:pPr>
        <w:spacing w:after="0" w:line="240" w:lineRule="auto"/>
        <w:ind w:left="-567" w:firstLine="567"/>
        <w:contextualSpacing/>
        <w:rPr>
          <w:rFonts w:eastAsiaTheme="minorEastAsia"/>
          <w:bCs/>
          <w:color w:val="000000" w:themeColor="text1"/>
          <w:kern w:val="2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- 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>П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>рограммой воспитания «МБОУ Средняя школа №4»;</w:t>
      </w:r>
    </w:p>
    <w:p w:rsidR="00634ADD" w:rsidRDefault="00D43C5C">
      <w:pPr>
        <w:spacing w:after="0" w:line="240" w:lineRule="auto"/>
        <w:ind w:left="-567" w:firstLine="567"/>
        <w:contextualSpacing/>
        <w:rPr>
          <w:rFonts w:eastAsiaTheme="minorEastAsia"/>
          <w:bCs/>
          <w:color w:val="000000" w:themeColor="text1"/>
          <w:kern w:val="2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>- Социальным заказом родителей (законных представителей).</w:t>
      </w:r>
    </w:p>
    <w:p w:rsidR="00634ADD" w:rsidRDefault="00D43C5C">
      <w:pPr>
        <w:shd w:val="clear" w:color="auto" w:fill="FFFFFF"/>
        <w:spacing w:after="0" w:line="240" w:lineRule="auto"/>
        <w:ind w:firstLine="709"/>
        <w:contextualSpacing/>
        <w:rPr>
          <w:rFonts w:eastAsiaTheme="minorEastAsia"/>
          <w:bCs/>
          <w:color w:val="000000" w:themeColor="text1"/>
          <w:kern w:val="2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"/>
          <w:sz w:val="28"/>
          <w:szCs w:val="28"/>
          <w:u w:val="single"/>
        </w:rPr>
        <w:t>Направленность —</w:t>
      </w:r>
      <w:r>
        <w:rPr>
          <w:rFonts w:eastAsiaTheme="minorEastAsia"/>
          <w:bCs/>
          <w:color w:val="000000" w:themeColor="text1"/>
          <w:kern w:val="2"/>
          <w:sz w:val="28"/>
          <w:szCs w:val="28"/>
        </w:rPr>
        <w:t xml:space="preserve"> техническая.</w:t>
      </w:r>
    </w:p>
    <w:p w:rsidR="00634ADD" w:rsidRDefault="00D43C5C">
      <w:pPr>
        <w:spacing w:after="0" w:line="240" w:lineRule="auto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Направленность</w:t>
      </w:r>
      <w:r>
        <w:rPr>
          <w:sz w:val="28"/>
          <w:szCs w:val="28"/>
        </w:rPr>
        <w:t xml:space="preserve"> образовательной программы дополнительного образования «Хай-тек лаборатория» фокусируется на приобретении обучающимися практических навыков в области определения потребительской ниши товаров, прогнозирования запросов потребителей, создания инновационной пр</w:t>
      </w:r>
      <w:r>
        <w:rPr>
          <w:sz w:val="28"/>
          <w:szCs w:val="28"/>
        </w:rPr>
        <w:t>одукции, проектирования технологичного изделия.</w:t>
      </w:r>
    </w:p>
    <w:p w:rsidR="00634ADD" w:rsidRDefault="00D43C5C">
      <w:pPr>
        <w:ind w:left="-15" w:firstLine="708"/>
        <w:rPr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Актуальность: </w:t>
      </w:r>
      <w:r>
        <w:rPr>
          <w:color w:val="auto"/>
          <w:sz w:val="28"/>
          <w:szCs w:val="28"/>
        </w:rPr>
        <w:t>дизайн является одной из основных сфер творческой деятельности человека, направленной на проектирование материальной среды. В современном мире дизайн охватывает практически все сферы жизни. В св</w:t>
      </w:r>
      <w:r>
        <w:rPr>
          <w:color w:val="auto"/>
          <w:sz w:val="28"/>
          <w:szCs w:val="28"/>
        </w:rPr>
        <w:t>язи с этим всё больше возрастает потребность в высококвалифицированных трудовых ресурсах в области промышленного (индустриального) дизайна.</w:t>
      </w:r>
    </w:p>
    <w:p w:rsidR="00634ADD" w:rsidRDefault="00D43C5C">
      <w:pPr>
        <w:ind w:left="-15" w:firstLine="708"/>
        <w:rPr>
          <w:sz w:val="28"/>
          <w:szCs w:val="28"/>
        </w:rPr>
      </w:pPr>
      <w:r>
        <w:rPr>
          <w:color w:val="auto"/>
          <w:sz w:val="28"/>
          <w:szCs w:val="28"/>
        </w:rPr>
        <w:t>Программа учебного курса «Хай-тек лаборатория</w:t>
      </w:r>
      <w:r>
        <w:rPr>
          <w:sz w:val="28"/>
          <w:szCs w:val="28"/>
        </w:rPr>
        <w:t xml:space="preserve">» направлена на междисциплинарную проектно-художественную деятельность </w:t>
      </w:r>
      <w:r>
        <w:rPr>
          <w:sz w:val="28"/>
          <w:szCs w:val="28"/>
        </w:rPr>
        <w:t>с интегрированием естественнонаучных, технических, гуманитарных знаний, а также на развитие инженерного и художественного мышления, обучающегося.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Новизна</w:t>
      </w:r>
      <w:r>
        <w:rPr>
          <w:sz w:val="28"/>
          <w:szCs w:val="28"/>
        </w:rPr>
        <w:t xml:space="preserve"> программы «Хай-тек лаборатория» заключается в том, что основы изобретательства и инженерии, с которыми</w:t>
      </w:r>
      <w:r>
        <w:rPr>
          <w:sz w:val="28"/>
          <w:szCs w:val="28"/>
        </w:rPr>
        <w:t xml:space="preserve"> познакомятся ученики в рамках обучения, сформируют начальные знания и навыки для различных разработок и воплощения своих идей и проектов в жизнь с возможностью последующей их коммерциализации. </w:t>
      </w:r>
    </w:p>
    <w:p w:rsidR="00634ADD" w:rsidRDefault="00D43C5C">
      <w:pPr>
        <w:spacing w:after="0" w:line="240" w:lineRule="auto"/>
        <w:ind w:firstLine="708"/>
        <w:rPr>
          <w:szCs w:val="24"/>
        </w:rPr>
      </w:pPr>
      <w:r>
        <w:rPr>
          <w:b/>
          <w:sz w:val="28"/>
          <w:szCs w:val="28"/>
        </w:rPr>
        <w:t xml:space="preserve">Педагогическая целесообразность программы. </w:t>
      </w:r>
      <w:r>
        <w:rPr>
          <w:sz w:val="28"/>
          <w:szCs w:val="28"/>
        </w:rPr>
        <w:t>Программа «Хай-тек</w:t>
      </w:r>
      <w:r>
        <w:rPr>
          <w:sz w:val="28"/>
          <w:szCs w:val="28"/>
        </w:rPr>
        <w:t xml:space="preserve"> лаборатория» реализует профориентационные задачи, обеспечивает возможность знакомства с современными профессиями технической направленности. Освоение инженерных технологий подразумевает получение ряда базовых компетенций, владение которыми критически необ</w:t>
      </w:r>
      <w:r>
        <w:rPr>
          <w:sz w:val="28"/>
          <w:szCs w:val="28"/>
        </w:rPr>
        <w:t>ходимо для развития изобретательства, инженерии и молодежного технологического предпринимательства, что необходимо любому специалисту на конкурентном рынке труда в STEAM-профессиях</w:t>
      </w:r>
      <w:r>
        <w:rPr>
          <w:szCs w:val="24"/>
        </w:rPr>
        <w:t xml:space="preserve">. </w:t>
      </w:r>
    </w:p>
    <w:p w:rsidR="00634ADD" w:rsidRDefault="00D43C5C">
      <w:pPr>
        <w:spacing w:after="0" w:line="240" w:lineRule="auto"/>
        <w:ind w:left="0" w:firstLine="0"/>
        <w:jc w:val="left"/>
      </w:pPr>
      <w:r>
        <w:rPr>
          <w:sz w:val="28"/>
          <w:szCs w:val="28"/>
          <w:highlight w:val="white"/>
        </w:rPr>
        <w:t>Программа подходит для работы с детьми, находящимися в трудной жизненной</w:t>
      </w:r>
    </w:p>
    <w:p w:rsidR="00634ADD" w:rsidRDefault="00D43C5C">
      <w:pPr>
        <w:spacing w:after="0" w:line="240" w:lineRule="auto"/>
        <w:ind w:left="0" w:firstLine="0"/>
        <w:jc w:val="left"/>
      </w:pPr>
      <w:r>
        <w:rPr>
          <w:sz w:val="28"/>
          <w:szCs w:val="28"/>
          <w:highlight w:val="white"/>
        </w:rPr>
        <w:lastRenderedPageBreak/>
        <w:t>ситуации. Это могут быть дети с личностными проблемами, проблемами в семье, проблемами в обучении, дети, стоящие на учете, дети из малообеспеченных семей. Реализация программы помогает решить такие задачи, как организация досуга «сложных» детей, формирован</w:t>
      </w:r>
      <w:r>
        <w:rPr>
          <w:sz w:val="28"/>
          <w:szCs w:val="28"/>
          <w:highlight w:val="white"/>
        </w:rPr>
        <w:t>ие личностных нравственных качеств, их адаптация в социуме. При обучении таких детей акцент делается на следующие методы и технологии:</w:t>
      </w:r>
    </w:p>
    <w:p w:rsidR="00634ADD" w:rsidRDefault="00D43C5C">
      <w:pPr>
        <w:spacing w:after="0"/>
        <w:ind w:left="0" w:firstLine="0"/>
      </w:pPr>
      <w:r>
        <w:rPr>
          <w:sz w:val="28"/>
          <w:szCs w:val="28"/>
          <w:highlight w:val="white"/>
        </w:rPr>
        <w:t>- упражнения и задания, направленные на формирование позитивного отношения к себе и окружающим;</w:t>
      </w:r>
    </w:p>
    <w:p w:rsidR="00634ADD" w:rsidRDefault="00D43C5C">
      <w:pPr>
        <w:spacing w:after="0"/>
        <w:ind w:left="0" w:firstLine="0"/>
      </w:pPr>
      <w:r>
        <w:rPr>
          <w:sz w:val="28"/>
          <w:szCs w:val="28"/>
          <w:highlight w:val="white"/>
        </w:rPr>
        <w:t>- индивидуальные консульт</w:t>
      </w:r>
      <w:r>
        <w:rPr>
          <w:sz w:val="28"/>
          <w:szCs w:val="28"/>
          <w:highlight w:val="white"/>
        </w:rPr>
        <w:t>ации;</w:t>
      </w:r>
    </w:p>
    <w:p w:rsidR="00634ADD" w:rsidRDefault="00D43C5C">
      <w:pPr>
        <w:spacing w:after="0"/>
        <w:ind w:left="0" w:firstLine="0"/>
      </w:pPr>
      <w:r>
        <w:rPr>
          <w:sz w:val="28"/>
          <w:szCs w:val="28"/>
          <w:highlight w:val="white"/>
        </w:rPr>
        <w:t>- доверительные беседы;</w:t>
      </w:r>
    </w:p>
    <w:p w:rsidR="00634ADD" w:rsidRDefault="00D43C5C">
      <w:pPr>
        <w:spacing w:after="0" w:line="240" w:lineRule="auto"/>
        <w:ind w:left="0" w:firstLine="0"/>
      </w:pPr>
      <w:r>
        <w:rPr>
          <w:sz w:val="28"/>
          <w:szCs w:val="28"/>
          <w:highlight w:val="white"/>
        </w:rPr>
        <w:t>- создание ситуации успеха для каждого обучающегося.</w:t>
      </w:r>
    </w:p>
    <w:p w:rsidR="00634ADD" w:rsidRDefault="00D43C5C">
      <w:pPr>
        <w:spacing w:after="0" w:line="240" w:lineRule="auto"/>
        <w:ind w:left="11" w:firstLine="709"/>
        <w:rPr>
          <w:sz w:val="28"/>
          <w:szCs w:val="28"/>
        </w:rPr>
      </w:pPr>
      <w:r>
        <w:rPr>
          <w:b/>
          <w:sz w:val="28"/>
          <w:szCs w:val="28"/>
        </w:rPr>
        <w:t>Отличительной особенностью</w:t>
      </w:r>
      <w:r>
        <w:rPr>
          <w:sz w:val="28"/>
          <w:szCs w:val="28"/>
        </w:rPr>
        <w:t xml:space="preserve"> дополнительной общеразвивающей программы «Хай-тек лаборатория» является модульное обучение. Предметные модули, непосредственно связанные с область</w:t>
      </w:r>
      <w:r>
        <w:rPr>
          <w:sz w:val="28"/>
          <w:szCs w:val="28"/>
        </w:rPr>
        <w:t xml:space="preserve">ю знаний. «Модуль» - структурная единица образовательной программы, имеющая определенную логическую завершенность по отношению к результатам обучения. (Словарь рабочих терминов по предпрофильной подготовке). Каждый модуль состоит из кейсов (не менее 2-х), </w:t>
      </w:r>
      <w:r>
        <w:rPr>
          <w:sz w:val="28"/>
          <w:szCs w:val="28"/>
        </w:rPr>
        <w:t xml:space="preserve">направленных на формирование определенных компетенций (hard и soft). Результатом каждого кейса является «продукт» (групповой, индивидуальный), демонстрирующий сформированность компетенций. </w:t>
      </w:r>
    </w:p>
    <w:p w:rsidR="00634ADD" w:rsidRDefault="00D43C5C">
      <w:pPr>
        <w:spacing w:after="0" w:line="240" w:lineRule="auto"/>
        <w:ind w:left="11" w:firstLine="709"/>
        <w:rPr>
          <w:sz w:val="28"/>
          <w:szCs w:val="28"/>
        </w:rPr>
      </w:pPr>
      <w:r>
        <w:rPr>
          <w:sz w:val="28"/>
          <w:szCs w:val="28"/>
        </w:rPr>
        <w:t xml:space="preserve">Кейс – история, описывающая реальную ситуацию, которая требует проведения анализа, выработки и принятия обоснованных решений. (Высшая школа экономики) </w:t>
      </w:r>
    </w:p>
    <w:p w:rsidR="00634ADD" w:rsidRDefault="00D43C5C">
      <w:pPr>
        <w:spacing w:after="0" w:line="240" w:lineRule="auto"/>
        <w:ind w:left="11" w:firstLine="709"/>
        <w:rPr>
          <w:sz w:val="28"/>
          <w:szCs w:val="28"/>
        </w:rPr>
      </w:pPr>
      <w:r>
        <w:rPr>
          <w:sz w:val="28"/>
          <w:szCs w:val="28"/>
        </w:rPr>
        <w:t>Кейс включает набор специально разработанных учебно-методических материалов. Кейсовые «продукты» могут б</w:t>
      </w:r>
      <w:r>
        <w:rPr>
          <w:sz w:val="28"/>
          <w:szCs w:val="28"/>
        </w:rPr>
        <w:t xml:space="preserve">ыть самостоятельным проектом по результатам освоения модуля, или общего проекта, по результатам всей образовательной программы. </w:t>
      </w:r>
    </w:p>
    <w:p w:rsidR="00634ADD" w:rsidRDefault="00D43C5C">
      <w:pPr>
        <w:spacing w:after="0" w:line="240" w:lineRule="auto"/>
        <w:ind w:left="11" w:firstLine="709"/>
        <w:rPr>
          <w:sz w:val="28"/>
          <w:szCs w:val="28"/>
        </w:rPr>
      </w:pPr>
      <w:r>
        <w:rPr>
          <w:sz w:val="28"/>
          <w:szCs w:val="28"/>
        </w:rPr>
        <w:t xml:space="preserve">Модули и кейсы различаются по сложности и реализуются по принципу «от простого к сложному». </w:t>
      </w:r>
    </w:p>
    <w:p w:rsidR="00634ADD" w:rsidRDefault="00D43C5C">
      <w:pPr>
        <w:spacing w:after="0" w:line="240" w:lineRule="auto"/>
        <w:ind w:left="0" w:right="61" w:firstLine="567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Адресат общеразвивающей программы.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Дополнительная общеразвивающая программа «Хай-тек лаборатория» предназначена для детей в возрасте 12-14 лет. </w:t>
      </w:r>
      <w:r>
        <w:rPr>
          <w:color w:val="000000"/>
          <w:sz w:val="28"/>
          <w:szCs w:val="28"/>
        </w:rPr>
        <w:t>Программа доступна для детей с ограниченными возможностями здоровья, мотивированных детей, детей из сельской местности,  а также для детей, наход</w:t>
      </w:r>
      <w:r>
        <w:rPr>
          <w:color w:val="000000"/>
          <w:sz w:val="28"/>
          <w:szCs w:val="28"/>
        </w:rPr>
        <w:t xml:space="preserve">ящихся в трудной жизненной ситуации. </w:t>
      </w:r>
      <w:r>
        <w:rPr>
          <w:sz w:val="28"/>
          <w:szCs w:val="28"/>
        </w:rPr>
        <w:t xml:space="preserve">Количество обучающихся в группе – 10-15 человек. </w:t>
      </w:r>
    </w:p>
    <w:p w:rsidR="00634ADD" w:rsidRDefault="00D43C5C">
      <w:pPr>
        <w:spacing w:after="0" w:line="240" w:lineRule="auto"/>
        <w:ind w:left="11" w:firstLine="709"/>
        <w:rPr>
          <w:sz w:val="28"/>
          <w:szCs w:val="28"/>
        </w:rPr>
      </w:pPr>
      <w:r>
        <w:rPr>
          <w:b/>
          <w:sz w:val="28"/>
          <w:szCs w:val="28"/>
        </w:rPr>
        <w:t>Объем общеразвивающей программы</w:t>
      </w:r>
      <w:r>
        <w:rPr>
          <w:sz w:val="28"/>
          <w:szCs w:val="28"/>
        </w:rPr>
        <w:t xml:space="preserve"> составляет 144 часов в год. 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Срок реализации</w:t>
      </w:r>
      <w:r>
        <w:rPr>
          <w:sz w:val="28"/>
          <w:szCs w:val="28"/>
        </w:rPr>
        <w:t xml:space="preserve"> общеразвивающей программы определяется содержанием программы и составляет 1 год. 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Режим заня</w:t>
      </w:r>
      <w:r>
        <w:rPr>
          <w:b/>
          <w:sz w:val="28"/>
          <w:szCs w:val="28"/>
        </w:rPr>
        <w:t>тий:</w:t>
      </w:r>
      <w:r>
        <w:rPr>
          <w:sz w:val="28"/>
          <w:szCs w:val="28"/>
        </w:rPr>
        <w:t xml:space="preserve"> длительность одного занятия – 2 академических часа, периодичность занятий – 2 раза в неделю.</w:t>
      </w:r>
    </w:p>
    <w:p w:rsidR="00634ADD" w:rsidRDefault="00D43C5C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Формы обучения: очная.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Виды занятий: </w:t>
      </w:r>
      <w:r>
        <w:rPr>
          <w:sz w:val="28"/>
          <w:szCs w:val="28"/>
        </w:rPr>
        <w:t xml:space="preserve">беседы, обсуждения, игровые формы работы, практические занятия, метод проектов. Также программа курса включает групповые </w:t>
      </w:r>
      <w:r>
        <w:rPr>
          <w:sz w:val="28"/>
          <w:szCs w:val="28"/>
        </w:rPr>
        <w:t xml:space="preserve">и индивидуальные формы работы обучающихся (в зависимости от темы занятия).   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типу организации взаимодействия педагогов с обучающимися при реализации программы используются личностно-ориентированные технологии, технологии сотрудничества. 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Реализация про</w:t>
      </w:r>
      <w:r>
        <w:rPr>
          <w:sz w:val="28"/>
          <w:szCs w:val="28"/>
        </w:rPr>
        <w:t xml:space="preserve">граммы предполагает использование здоровьесберегающих технологий. </w:t>
      </w:r>
    </w:p>
    <w:p w:rsidR="00634ADD" w:rsidRDefault="00D43C5C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Здоровьесберегающая деятельность реализуется:  </w:t>
      </w:r>
    </w:p>
    <w:p w:rsidR="00634ADD" w:rsidRDefault="00D43C5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создание безопасных материально-технических условий;</w:t>
      </w:r>
    </w:p>
    <w:p w:rsidR="00634ADD" w:rsidRDefault="00D43C5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включением в занятие динамических пауз, периодической смены деятельности обучающих</w:t>
      </w:r>
      <w:r>
        <w:rPr>
          <w:rFonts w:ascii="Times New Roman" w:hAnsi="Times New Roman" w:cs="Times New Roman"/>
          <w:sz w:val="28"/>
          <w:szCs w:val="28"/>
        </w:rPr>
        <w:t xml:space="preserve">ся;  </w:t>
      </w:r>
    </w:p>
    <w:p w:rsidR="00634ADD" w:rsidRDefault="00D43C5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контролем соблюдения обучающимися правил работы на ПК;  </w:t>
      </w:r>
    </w:p>
    <w:p w:rsidR="00634ADD" w:rsidRDefault="00D43C5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создание благоприятного психологического климата в учебной группе в целом.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программы: </w:t>
      </w:r>
      <w:r>
        <w:rPr>
          <w:sz w:val="28"/>
          <w:szCs w:val="28"/>
        </w:rPr>
        <w:t>освоение обучающимися спектра Hard- и Soft-компетенций на предмете промышленного дизайна через к</w:t>
      </w:r>
      <w:r>
        <w:rPr>
          <w:sz w:val="28"/>
          <w:szCs w:val="28"/>
        </w:rPr>
        <w:t>ейс-технологии.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634ADD" w:rsidRDefault="00D43C5C">
      <w:pPr>
        <w:tabs>
          <w:tab w:val="left" w:pos="6209"/>
        </w:tabs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обучающие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объяснить базовые понятия сферы промышленного дизайна, ключевые особенности методов дизайн-проектирования, дизайн-аналитики, генерации идей;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сформировать базовые навыки ручного макетирования и прототипирования;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сформировать базовые навыки работы в программах трёхмерного моделирования;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сформировать базовые навыки создания презентаций;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сформировать базовые навыки дизайн-скетчинга;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привить нав</w:t>
      </w:r>
      <w:r>
        <w:rPr>
          <w:sz w:val="28"/>
          <w:szCs w:val="28"/>
        </w:rPr>
        <w:t xml:space="preserve">ыки проектной деятельности, в том числе использование инструментов планирования.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развивающие</w:t>
      </w:r>
      <w:r>
        <w:rPr>
          <w:sz w:val="28"/>
          <w:szCs w:val="28"/>
        </w:rPr>
        <w:t>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расширению словарного запаса;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</w:t>
      </w:r>
      <w:r>
        <w:rPr>
          <w:sz w:val="28"/>
          <w:szCs w:val="28"/>
        </w:rPr>
        <w:tab/>
        <w:t xml:space="preserve">развитию </w:t>
      </w:r>
      <w:r>
        <w:rPr>
          <w:sz w:val="28"/>
          <w:szCs w:val="28"/>
        </w:rPr>
        <w:tab/>
        <w:t xml:space="preserve">памяти, </w:t>
      </w:r>
      <w:r>
        <w:rPr>
          <w:sz w:val="28"/>
          <w:szCs w:val="28"/>
        </w:rPr>
        <w:tab/>
        <w:t xml:space="preserve">внимания, </w:t>
      </w:r>
      <w:r>
        <w:rPr>
          <w:sz w:val="28"/>
          <w:szCs w:val="28"/>
        </w:rPr>
        <w:tab/>
        <w:t xml:space="preserve">технического </w:t>
      </w:r>
      <w:r>
        <w:rPr>
          <w:sz w:val="28"/>
          <w:szCs w:val="28"/>
        </w:rPr>
        <w:tab/>
        <w:t xml:space="preserve">мышления, изобретательности; </w:t>
      </w:r>
    </w:p>
    <w:p w:rsidR="00634ADD" w:rsidRDefault="00D43C5C">
      <w:pPr>
        <w:numPr>
          <w:ilvl w:val="0"/>
          <w:numId w:val="1"/>
        </w:numPr>
        <w:spacing w:after="34"/>
        <w:ind w:hanging="283"/>
        <w:rPr>
          <w:sz w:val="28"/>
          <w:szCs w:val="28"/>
        </w:rPr>
      </w:pPr>
      <w:r>
        <w:rPr>
          <w:sz w:val="28"/>
          <w:szCs w:val="28"/>
        </w:rPr>
        <w:t>способствовать развитию и</w:t>
      </w:r>
      <w:r>
        <w:rPr>
          <w:sz w:val="28"/>
          <w:szCs w:val="28"/>
        </w:rPr>
        <w:t>нтереса к знаниям, умения практического применения полученных знаний;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сформировать умение выступать публично с докладами, презентациями и т.п. </w:t>
      </w:r>
      <w:r>
        <w:rPr>
          <w:b/>
          <w:sz w:val="28"/>
          <w:szCs w:val="28"/>
        </w:rPr>
        <w:t>воспитательные</w:t>
      </w:r>
      <w:r>
        <w:rPr>
          <w:sz w:val="28"/>
          <w:szCs w:val="28"/>
        </w:rPr>
        <w:t>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воспитывать аккуратность и дисциплинированность при выполнении работы;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способствовать формирован</w:t>
      </w:r>
      <w:r>
        <w:rPr>
          <w:sz w:val="28"/>
          <w:szCs w:val="28"/>
        </w:rPr>
        <w:t xml:space="preserve">ию положительной мотивации к трудовой деятельности;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формированию опыта совместного и индивидуального творчества при выполнении командных заданий;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воспитывать трудолюбие, уважение к труду;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формировать чувство коллективизма и взаимопомощи;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воспитывать чувство патриотизма, гражданственности, гордости за отечественные достижения в промышленном дизайне.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Планируемые результаты освоения учебного курса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sz w:val="28"/>
          <w:szCs w:val="28"/>
        </w:rPr>
        <w:t>Обучающийся получит возможность:</w:t>
      </w:r>
    </w:p>
    <w:p w:rsidR="00634ADD" w:rsidRDefault="00D43C5C">
      <w:pPr>
        <w:spacing w:after="11"/>
        <w:ind w:left="715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критично относитьсяк информации и изби</w:t>
      </w:r>
      <w:r>
        <w:rPr>
          <w:sz w:val="28"/>
          <w:szCs w:val="28"/>
        </w:rPr>
        <w:t xml:space="preserve">рательно её воспринимать;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осмысленномотивировать свои  действия при выполнении заданий;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развивать любознательность, сообразительность при выполнении разнообразных заданий проблемного и эвристического характера;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развивать внимательность, настойчивость, целеустремлённость, умения преодолевать трудности;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развивать самостоятельность суждений, независимость и нестандартность мышления;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осваивать социальные нормы, правила поведения, роли и формы социальной жизни в гру</w:t>
      </w:r>
      <w:r>
        <w:rPr>
          <w:sz w:val="28"/>
          <w:szCs w:val="28"/>
        </w:rPr>
        <w:t xml:space="preserve">ппах и сообществах;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формировать коммуникативную компетентность в общении и сотрудничестве с другими обучающимися.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Метапредметные результаты: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Регулятивные универсальные учебные действия</w:t>
      </w:r>
      <w:r>
        <w:rPr>
          <w:sz w:val="28"/>
          <w:szCs w:val="28"/>
        </w:rPr>
        <w:t>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принимать и сохранять учебную задачу;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планировать послед</w:t>
      </w:r>
      <w:r>
        <w:rPr>
          <w:sz w:val="28"/>
          <w:szCs w:val="28"/>
        </w:rPr>
        <w:t xml:space="preserve">овательность шагов алгоритма для достижения цели;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ставить цель (создание творческой работы), планировать достижение этой цели;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осуществлять итоговый и пошаговый контроль по результату;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адекватно воспринимать оценку наставника и других </w:t>
      </w:r>
      <w:r>
        <w:rPr>
          <w:sz w:val="28"/>
          <w:szCs w:val="28"/>
        </w:rPr>
        <w:t xml:space="preserve">обучающихся;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различать способ и результат действия;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вносить коррективы в действия в случае расхождения результата решения задачи на основе её оценки и учёта характера сделанных ошибок;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в сотрудничестве ставить новые учебные задачи;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</w:t>
      </w:r>
      <w:r>
        <w:rPr>
          <w:sz w:val="28"/>
          <w:szCs w:val="28"/>
        </w:rPr>
        <w:t xml:space="preserve">еть проявлять познавательную инициативу в учебном сотрудничестве;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осваивать способы решения проблем творческого характера в жизненных ситуациях;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оценивать получающийся творческий продукт и соотносить его с изначальным замыслом, выполнять по н</w:t>
      </w:r>
      <w:r>
        <w:rPr>
          <w:sz w:val="28"/>
          <w:szCs w:val="28"/>
        </w:rPr>
        <w:t xml:space="preserve">еобходимости коррекции либо продукта, либо замысла.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Познавательные универсальные учебные действия: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  осуществлять   поиск   информации   в   индивидуальных информационных архивах   обучающегося, информационной   среде образовательного учреждения, федеральных хранилищах информационных образовательных ресурсов; 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использовать средства информац</w:t>
      </w:r>
      <w:r>
        <w:rPr>
          <w:sz w:val="28"/>
          <w:szCs w:val="28"/>
        </w:rPr>
        <w:t xml:space="preserve">ионных и коммуникационных технологий для решения коммуникативных, познавательных и творческих задач; умение ориентироваться в разнообразии способов решения задач; </w:t>
      </w:r>
    </w:p>
    <w:p w:rsidR="00634ADD" w:rsidRDefault="00D43C5C">
      <w:pPr>
        <w:ind w:left="29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уметь осуществлять анализ объектов с выделением существенных и несущественных признаков;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</w:t>
      </w:r>
      <w:r>
        <w:rPr>
          <w:sz w:val="28"/>
          <w:szCs w:val="28"/>
        </w:rPr>
        <w:t xml:space="preserve">еть проводить сравнение, классификацию по заданным критериям;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строить логические рассуждения в форме связи простых суждений об объекте;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устанавливать аналогии, причинно-следственные связи;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моделировать, преобразовывать объект из чувств</w:t>
      </w:r>
      <w:r>
        <w:rPr>
          <w:sz w:val="28"/>
          <w:szCs w:val="28"/>
        </w:rPr>
        <w:t xml:space="preserve">енной формы в модель, где выделены существенные характеристики объекта (пространственно-графическая или знаково-символическая);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синтезировать, составлять целое из частей, в том числе самостоятельно достраивать с восполнением недостающих компонентов.</w:t>
      </w:r>
      <w:r>
        <w:rPr>
          <w:sz w:val="28"/>
          <w:szCs w:val="28"/>
        </w:rPr>
        <w:t xml:space="preserve">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Коммуникативные универсальные учебные действия: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аргументировать свою точку зрения на выбор оснований и критериев при выделении признаков, сравнении и классификации объектов;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выслушивать собеседника и вести диалог;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признавать возможность существования различных точек зрения и право каждого иметь свою;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планировать учебное сотрудничество с наставником и другими обучающимися: определять цели, функции участников, способы взаимодействия;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осуществлять п</w:t>
      </w:r>
      <w:r>
        <w:rPr>
          <w:sz w:val="28"/>
          <w:szCs w:val="28"/>
        </w:rPr>
        <w:t xml:space="preserve">остановку вопросов: инициативное сотрудничество в поиске и сборе информации;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уметь разрешать конфликты: выявление, идентификация проблемы, поиск и оценка альтернативных способов разрешения конфликта, принятие решения и его реализация;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уметь с достаточной</w:t>
      </w:r>
      <w:r>
        <w:rPr>
          <w:sz w:val="28"/>
          <w:szCs w:val="28"/>
        </w:rPr>
        <w:t xml:space="preserve"> полнотой и точностью выражать свои мысли в соответствии с задачами и условиями коммуникации;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владеть монологической и диалогической формами речи.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</w:p>
    <w:p w:rsidR="00634ADD" w:rsidRDefault="00D43C5C">
      <w:pPr>
        <w:tabs>
          <w:tab w:val="center" w:pos="4006"/>
        </w:tabs>
        <w:ind w:left="-15"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  <w:t xml:space="preserve">В результате освоения программы, обучающиеся должны </w:t>
      </w: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 xml:space="preserve">: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правила безопасности и о</w:t>
      </w:r>
      <w:r>
        <w:rPr>
          <w:sz w:val="28"/>
          <w:szCs w:val="28"/>
        </w:rPr>
        <w:t xml:space="preserve">храны труда при работе с учебным и лабораторным оборудованием.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применять на практике методики генерирования идей; методы дизайн-анализа и дизайн-исследования;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анализировать формообразование промышленных изделий;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строить изображения предметов по п</w:t>
      </w:r>
      <w:r>
        <w:rPr>
          <w:sz w:val="28"/>
          <w:szCs w:val="28"/>
        </w:rPr>
        <w:t xml:space="preserve">равилам линейной перспективы;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передавать с помощью света характер формы;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различать и характеризовать понятия: пространство, ракурс, воздушная перспектива;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получать представления о влиянии цвета на восприятие формы объектов дизайна;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lastRenderedPageBreak/>
        <w:t>применять навыки фор</w:t>
      </w:r>
      <w:r>
        <w:rPr>
          <w:sz w:val="28"/>
          <w:szCs w:val="28"/>
        </w:rPr>
        <w:t xml:space="preserve">мообразования, использования объёмов в дизайне (макеты из бумаги, картона);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работать с программами трёхмерной графики (Fusion 360);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описывать технологическое решение с помощью текста, рисунков, графического изображения;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>анализировать возможные технологи</w:t>
      </w:r>
      <w:r>
        <w:rPr>
          <w:sz w:val="28"/>
          <w:szCs w:val="28"/>
        </w:rPr>
        <w:t xml:space="preserve">ческие решения, определять их достоинства и недостатки в контексте заданной ситуации;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оценивать условия применимости технологии, в том числе с позиций экологической защищённости;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выявлять и формулировать проблему, требующую технологического решения;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модифицировать имеющиеся продукты в соответствии ситуацией/ заказом/ потребностью /задачей деятельности; </w:t>
      </w:r>
    </w:p>
    <w:p w:rsidR="00634ADD" w:rsidRDefault="00D43C5C">
      <w:pPr>
        <w:ind w:left="293"/>
        <w:rPr>
          <w:sz w:val="28"/>
          <w:szCs w:val="28"/>
        </w:rPr>
      </w:pPr>
      <w:r>
        <w:rPr>
          <w:sz w:val="28"/>
          <w:szCs w:val="28"/>
        </w:rPr>
        <w:t xml:space="preserve">оценивать коммерческий потенциал продукта и/или технологии; </w:t>
      </w:r>
    </w:p>
    <w:p w:rsidR="00634ADD" w:rsidRDefault="00D43C5C">
      <w:pPr>
        <w:ind w:left="293"/>
        <w:rPr>
          <w:sz w:val="28"/>
          <w:szCs w:val="28"/>
        </w:rPr>
      </w:pPr>
      <w:r>
        <w:rPr>
          <w:sz w:val="28"/>
          <w:szCs w:val="28"/>
        </w:rPr>
        <w:t xml:space="preserve">проводить оценку и испытание полученного продукта; </w:t>
      </w:r>
    </w:p>
    <w:p w:rsidR="00634ADD" w:rsidRDefault="00D43C5C">
      <w:pPr>
        <w:numPr>
          <w:ilvl w:val="0"/>
          <w:numId w:val="1"/>
        </w:numPr>
        <w:ind w:hanging="283"/>
        <w:rPr>
          <w:sz w:val="28"/>
          <w:szCs w:val="28"/>
        </w:rPr>
      </w:pPr>
      <w:r>
        <w:rPr>
          <w:sz w:val="28"/>
          <w:szCs w:val="28"/>
        </w:rPr>
        <w:t xml:space="preserve">представлять свой проект. 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634ADD" w:rsidRDefault="00D43C5C">
      <w:pPr>
        <w:numPr>
          <w:ilvl w:val="0"/>
          <w:numId w:val="1"/>
        </w:numPr>
        <w:spacing w:after="0"/>
        <w:ind w:hanging="283"/>
        <w:rPr>
          <w:sz w:val="28"/>
          <w:szCs w:val="28"/>
        </w:rPr>
      </w:pP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аучной терминологией, ключевыми понятиями, методами и приёмами проектирования, конструирования, моделирования, макетирования, прототипирования в области промышленного (индустриального) дизайна. </w:t>
      </w:r>
    </w:p>
    <w:p w:rsidR="00634ADD" w:rsidRDefault="00D43C5C">
      <w:pPr>
        <w:shd w:val="clear" w:color="auto" w:fill="FFFFFF"/>
        <w:spacing w:before="30" w:after="30" w:line="240" w:lineRule="auto"/>
        <w:ind w:left="397" w:firstLine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Воспитательный компонент:</w:t>
      </w:r>
    </w:p>
    <w:p w:rsidR="00634ADD" w:rsidRDefault="00D43C5C">
      <w:pPr>
        <w:shd w:val="clear" w:color="auto" w:fill="FFFFFF"/>
        <w:spacing w:before="30" w:after="30" w:line="240" w:lineRule="auto"/>
        <w:ind w:left="340" w:firstLine="0"/>
        <w:rPr>
          <w:sz w:val="28"/>
          <w:szCs w:val="28"/>
        </w:rPr>
      </w:pPr>
      <w:r>
        <w:rPr>
          <w:rFonts w:eastAsia="Calibri"/>
          <w:sz w:val="28"/>
          <w:szCs w:val="28"/>
        </w:rPr>
        <w:t>Реализация дополнительной общеобраз</w:t>
      </w:r>
      <w:r>
        <w:rPr>
          <w:rFonts w:eastAsia="Calibri"/>
          <w:sz w:val="28"/>
          <w:szCs w:val="28"/>
        </w:rPr>
        <w:t xml:space="preserve">овательной общеразвивающей программы </w:t>
      </w:r>
      <w:r>
        <w:rPr>
          <w:sz w:val="28"/>
          <w:szCs w:val="28"/>
        </w:rPr>
        <w:t>Хай-тек лаборатория</w:t>
      </w:r>
      <w:r>
        <w:rPr>
          <w:rFonts w:eastAsia="Calibri"/>
          <w:sz w:val="28"/>
          <w:szCs w:val="28"/>
        </w:rPr>
        <w:t xml:space="preserve">невозможна без осуществления воспитательной работы с обучающимися. Воспитание нравственных качеств (трудолюбия, настойчивости, целеустремленности) происходит непосредственно в процессе обучения во </w:t>
      </w:r>
      <w:r>
        <w:rPr>
          <w:rFonts w:eastAsia="Calibri"/>
          <w:sz w:val="28"/>
          <w:szCs w:val="28"/>
        </w:rPr>
        <w:t>время совместной деятельности.</w:t>
      </w:r>
      <w:r>
        <w:rPr>
          <w:rFonts w:eastAsia="Calibri"/>
          <w:color w:val="333333"/>
          <w:sz w:val="28"/>
          <w:szCs w:val="28"/>
          <w:shd w:val="clear" w:color="auto" w:fill="FFFFFF"/>
        </w:rPr>
        <w:t xml:space="preserve"> Применение 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</w:t>
      </w:r>
      <w:r>
        <w:rPr>
          <w:rFonts w:eastAsia="Calibri"/>
          <w:color w:val="333333"/>
          <w:sz w:val="28"/>
          <w:szCs w:val="28"/>
          <w:shd w:val="clear" w:color="auto" w:fill="FFFFFF"/>
        </w:rPr>
        <w:t xml:space="preserve"> Использование побуждающих педагогических 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социальности ребенка.</w:t>
      </w:r>
      <w:r>
        <w:rPr>
          <w:rFonts w:eastAsia="Calibri"/>
          <w:sz w:val="28"/>
          <w:szCs w:val="28"/>
        </w:rPr>
        <w:t xml:space="preserve"> Обучающиеся по программе дети рацио</w:t>
      </w:r>
      <w:r>
        <w:rPr>
          <w:rFonts w:eastAsia="Calibri"/>
          <w:sz w:val="28"/>
          <w:szCs w:val="28"/>
        </w:rPr>
        <w:t xml:space="preserve">нально использует приобретенные знания, умения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</w:t>
      </w:r>
      <w:r>
        <w:rPr>
          <w:rFonts w:eastAsia="Calibri"/>
          <w:sz w:val="28"/>
          <w:szCs w:val="28"/>
        </w:rPr>
        <w:t xml:space="preserve">и др.). Обучение по программе предусматривает работу по плану воспитательной программы учреждения </w:t>
      </w:r>
      <w:r>
        <w:rPr>
          <w:rFonts w:eastAsia="Calibri"/>
          <w:sz w:val="28"/>
          <w:szCs w:val="28"/>
        </w:rPr>
        <w:t>МБОУ</w:t>
      </w:r>
      <w:r>
        <w:rPr>
          <w:rFonts w:eastAsia="Calibri"/>
          <w:sz w:val="28"/>
          <w:szCs w:val="28"/>
        </w:rPr>
        <w:t xml:space="preserve"> «Средняя школа №4», все это развивает ценностное отношение к традициям православной культуры и нравственных основ, чувства любви к Родине, народу и культ</w:t>
      </w:r>
      <w:r>
        <w:rPr>
          <w:rFonts w:eastAsia="Calibri"/>
          <w:sz w:val="28"/>
          <w:szCs w:val="28"/>
        </w:rPr>
        <w:t>уре.</w:t>
      </w:r>
    </w:p>
    <w:p w:rsidR="00634ADD" w:rsidRDefault="00D43C5C">
      <w:pPr>
        <w:shd w:val="clear" w:color="auto" w:fill="FFFFFF"/>
        <w:spacing w:before="30" w:after="30" w:line="240" w:lineRule="auto"/>
        <w:ind w:left="1080" w:firstLine="0"/>
        <w:rPr>
          <w:color w:val="000000" w:themeColor="text1"/>
          <w:sz w:val="28"/>
          <w:szCs w:val="28"/>
          <w:highlight w:val="white"/>
        </w:rPr>
      </w:pPr>
      <w:r>
        <w:rPr>
          <w:rFonts w:eastAsia="Calibri"/>
          <w:color w:val="000000" w:themeColor="text1"/>
          <w:sz w:val="28"/>
          <w:szCs w:val="28"/>
          <w:highlight w:val="white"/>
        </w:rPr>
        <w:t>О</w:t>
      </w:r>
      <w:r>
        <w:rPr>
          <w:color w:val="000000" w:themeColor="text1"/>
          <w:sz w:val="28"/>
          <w:szCs w:val="28"/>
          <w:highlight w:val="white"/>
        </w:rPr>
        <w:t>бучение по программе осуществляется на русском языке.</w:t>
      </w:r>
    </w:p>
    <w:p w:rsidR="00634ADD" w:rsidRDefault="00634ADD">
      <w:pPr>
        <w:spacing w:after="0" w:line="259" w:lineRule="auto"/>
        <w:ind w:left="283" w:firstLine="0"/>
        <w:jc w:val="center"/>
        <w:rPr>
          <w:b/>
          <w:sz w:val="28"/>
          <w:szCs w:val="28"/>
        </w:rPr>
      </w:pPr>
    </w:p>
    <w:p w:rsidR="00634ADD" w:rsidRDefault="00634ADD">
      <w:pPr>
        <w:spacing w:after="0" w:line="259" w:lineRule="auto"/>
        <w:ind w:left="283" w:firstLine="0"/>
        <w:jc w:val="center"/>
        <w:rPr>
          <w:b/>
          <w:sz w:val="28"/>
          <w:szCs w:val="28"/>
        </w:rPr>
      </w:pPr>
    </w:p>
    <w:p w:rsidR="00634ADD" w:rsidRDefault="00D43C5C">
      <w:pPr>
        <w:spacing w:after="0" w:line="259" w:lineRule="auto"/>
        <w:ind w:left="283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tbl>
      <w:tblPr>
        <w:tblStyle w:val="TableGrid"/>
        <w:tblW w:w="10320" w:type="dxa"/>
        <w:tblInd w:w="176" w:type="dxa"/>
        <w:tblCellMar>
          <w:top w:w="13" w:type="dxa"/>
          <w:left w:w="107" w:type="dxa"/>
          <w:right w:w="48" w:type="dxa"/>
        </w:tblCellMar>
        <w:tblLook w:val="04A0"/>
      </w:tblPr>
      <w:tblGrid>
        <w:gridCol w:w="507"/>
        <w:gridCol w:w="3111"/>
        <w:gridCol w:w="1133"/>
        <w:gridCol w:w="1179"/>
        <w:gridCol w:w="1433"/>
        <w:gridCol w:w="2957"/>
      </w:tblGrid>
      <w:tr w:rsidR="00634ADD">
        <w:trPr>
          <w:trHeight w:val="288"/>
        </w:trPr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29"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№ 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446" w:right="445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4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Количество часов </w:t>
            </w:r>
          </w:p>
        </w:tc>
        <w:tc>
          <w:tcPr>
            <w:tcW w:w="29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Формы контроля </w:t>
            </w:r>
          </w:p>
        </w:tc>
      </w:tr>
      <w:tr w:rsidR="00634ADD">
        <w:trPr>
          <w:trHeight w:val="287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9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</w:tr>
      <w:tr w:rsidR="00634ADD">
        <w:trPr>
          <w:trHeight w:val="56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255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Кейс «Объект из будущего»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16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Опрос, творческая работа</w:t>
            </w:r>
          </w:p>
        </w:tc>
      </w:tr>
      <w:tr w:rsidR="00634ADD">
        <w:trPr>
          <w:trHeight w:val="565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Кейс «Пенал»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34ADD">
        <w:trPr>
          <w:trHeight w:val="562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24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Кейс «Космическая станция»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16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Опрос, творческая работа</w:t>
            </w:r>
          </w:p>
        </w:tc>
      </w:tr>
      <w:tr w:rsidR="00634ADD">
        <w:trPr>
          <w:trHeight w:val="563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3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Кейс «Как это устроено?»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</w:t>
            </w:r>
          </w:p>
        </w:tc>
      </w:tr>
      <w:tr w:rsidR="00634ADD">
        <w:trPr>
          <w:trHeight w:val="56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Кейс «Механическое устройство»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rFonts w:eastAsiaTheme="minorHAnsi"/>
                <w:color w:val="000000" w:themeColor="text1"/>
                <w:sz w:val="28"/>
                <w:szCs w:val="28"/>
                <w:lang w:eastAsia="en-US"/>
              </w:rPr>
              <w:t>Опрос, творческая работа</w:t>
            </w:r>
          </w:p>
        </w:tc>
      </w:tr>
      <w:tr w:rsidR="00634ADD">
        <w:trPr>
          <w:trHeight w:val="287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1" w:firstLine="0"/>
              <w:jc w:val="left"/>
              <w:rPr>
                <w:sz w:val="28"/>
                <w:szCs w:val="28"/>
              </w:rPr>
            </w:pPr>
          </w:p>
        </w:tc>
      </w:tr>
    </w:tbl>
    <w:p w:rsidR="00634ADD" w:rsidRDefault="00634ADD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:rsidR="00634ADD" w:rsidRDefault="00D43C5C">
      <w:pPr>
        <w:pStyle w:val="Heading1"/>
        <w:ind w:left="724"/>
        <w:rPr>
          <w:sz w:val="28"/>
          <w:szCs w:val="28"/>
        </w:rPr>
      </w:pPr>
      <w:r>
        <w:rPr>
          <w:sz w:val="28"/>
          <w:szCs w:val="28"/>
        </w:rPr>
        <w:t xml:space="preserve">Содержание учебного </w:t>
      </w:r>
      <w:r>
        <w:rPr>
          <w:sz w:val="28"/>
          <w:szCs w:val="28"/>
        </w:rPr>
        <w:t>плана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Кейс 1. «Объект из будущего»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</w:p>
    <w:p w:rsidR="00634ADD" w:rsidRDefault="00D43C5C">
      <w:pPr>
        <w:spacing w:after="25" w:line="259" w:lineRule="auto"/>
        <w:ind w:left="0" w:firstLine="709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Теория:</w:t>
      </w:r>
    </w:p>
    <w:p w:rsidR="00634ADD" w:rsidRDefault="00D43C5C">
      <w:pPr>
        <w:tabs>
          <w:tab w:val="center" w:pos="2674"/>
          <w:tab w:val="center" w:pos="6678"/>
        </w:tabs>
        <w:ind w:left="0" w:firstLine="709"/>
        <w:rPr>
          <w:sz w:val="28"/>
          <w:szCs w:val="28"/>
        </w:rPr>
      </w:pPr>
      <w:r>
        <w:rPr>
          <w:sz w:val="28"/>
          <w:szCs w:val="28"/>
        </w:rPr>
        <w:t>Знакомство с методикой генерирования</w:t>
      </w:r>
      <w:r>
        <w:rPr>
          <w:sz w:val="28"/>
          <w:szCs w:val="28"/>
        </w:rPr>
        <w:tab/>
        <w:t xml:space="preserve"> и действия с помощью карты ассоциаций. </w:t>
      </w:r>
    </w:p>
    <w:p w:rsidR="00634ADD" w:rsidRDefault="00D43C5C">
      <w:pPr>
        <w:spacing w:after="25" w:line="259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Применение методики на практике. Генерирование оригинальной идеи проекта.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команд. Построение карты ассоциаций на основе с</w:t>
      </w:r>
      <w:r>
        <w:rPr>
          <w:sz w:val="28"/>
          <w:szCs w:val="28"/>
        </w:rPr>
        <w:t>оциального и технологического прогнозов будущего. Формирование идей на базе многоуровневых ассоциаций. Проверка идей с помощью сценариев развития и «линз» (экономической, технологической, социально-политической и экологической). Презентация идеи продукта г</w:t>
      </w:r>
      <w:r>
        <w:rPr>
          <w:sz w:val="28"/>
          <w:szCs w:val="28"/>
        </w:rPr>
        <w:t xml:space="preserve">руппой. Изучение основ скетчинга: инструментарий, постановка руки, понятие перспективы, построение простых геометрических тел. Фиксация идеи проекта в технике скетчинга. Презентация идеи продукта группой.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основ скетчинга: понятие света и тени; те</w:t>
      </w:r>
      <w:r>
        <w:rPr>
          <w:sz w:val="28"/>
          <w:szCs w:val="28"/>
        </w:rPr>
        <w:t xml:space="preserve">хника передачи объёма. Создание подробного эскиза проектной разработки в технике скетчинга. </w:t>
      </w:r>
    </w:p>
    <w:p w:rsidR="00634ADD" w:rsidRDefault="00D43C5C">
      <w:pPr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Практика: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Создание макета из бумаги, картона и ненужных предметов. Упаковка объекта, имитация готового к продаже товара. Презентация проектов по группам.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Примечание: при наличии оборудования можно изучать технику маркерного или цифрового скетча. </w:t>
      </w:r>
    </w:p>
    <w:p w:rsidR="00634ADD" w:rsidRDefault="00D43C5C">
      <w:pPr>
        <w:ind w:left="0" w:firstLine="709"/>
        <w:rPr>
          <w:u w:val="single"/>
        </w:rPr>
      </w:pPr>
      <w:r>
        <w:rPr>
          <w:sz w:val="28"/>
          <w:szCs w:val="28"/>
          <w:u w:val="single"/>
        </w:rPr>
        <w:t>Промежуточный контроль:</w:t>
      </w:r>
      <w:r>
        <w:rPr>
          <w:sz w:val="28"/>
          <w:szCs w:val="28"/>
        </w:rPr>
        <w:t xml:space="preserve"> беседа, творческое задание, презентация результатов.</w:t>
      </w:r>
    </w:p>
    <w:p w:rsidR="00634ADD" w:rsidRDefault="00D43C5C">
      <w:pPr>
        <w:spacing w:after="11"/>
        <w:ind w:firstLine="699"/>
        <w:rPr>
          <w:b/>
          <w:sz w:val="28"/>
          <w:szCs w:val="28"/>
        </w:rPr>
      </w:pPr>
      <w:r>
        <w:rPr>
          <w:b/>
          <w:sz w:val="28"/>
          <w:szCs w:val="28"/>
        </w:rPr>
        <w:t>Кейс 2. «Пенал»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Понятие функционального назначения промышленных изделий. Связь</w:t>
      </w:r>
      <w:r>
        <w:rPr>
          <w:sz w:val="28"/>
          <w:szCs w:val="28"/>
        </w:rPr>
        <w:t xml:space="preserve"> функции и формы в промышленном дизайне. Анализ формообразования (на примере школьного пенала). Развитие критического мышления, выявление неудобств в </w:t>
      </w:r>
      <w:r>
        <w:rPr>
          <w:sz w:val="28"/>
          <w:szCs w:val="28"/>
        </w:rPr>
        <w:lastRenderedPageBreak/>
        <w:t>пользовании промышленными изделиями. Генерирование идей по улучшению промышленного изделия. Изучение основ</w:t>
      </w:r>
      <w:r>
        <w:rPr>
          <w:sz w:val="28"/>
          <w:szCs w:val="28"/>
        </w:rPr>
        <w:t xml:space="preserve"> макетирования из бумаги и картона. Представление идеи проекта в эскизах и макетах. </w:t>
      </w:r>
    </w:p>
    <w:p w:rsidR="00634ADD" w:rsidRDefault="00D43C5C">
      <w:pPr>
        <w:ind w:left="-15"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Формирование команд. Анализ формообразования промышленного изделия на примере школьного пенала. Сравнение разных типов пеналов (для сравнения используются пеналы</w:t>
      </w:r>
      <w:r>
        <w:rPr>
          <w:sz w:val="28"/>
          <w:szCs w:val="28"/>
        </w:rPr>
        <w:t xml:space="preserve"> обучающихся), выявление связи функции и формы.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Выполнение натурных зарисовок пенала в технике скетчинга.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Выявление неудобств в пользовании пеналом. Генерирование идей по улучшению объекта. Фиксация идей в эскизах и плоских макетах.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Создание действующего </w:t>
      </w:r>
      <w:r>
        <w:rPr>
          <w:sz w:val="28"/>
          <w:szCs w:val="28"/>
        </w:rPr>
        <w:t>прототипа пенала из бумаги и картона, имеющего принципиальные отличия от существующего аналога. Испытание прототипа. Внесение изменений в макет. Презентация проекта перед аудиторией.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Промежуточный контроль:</w:t>
      </w:r>
      <w:r>
        <w:rPr>
          <w:sz w:val="28"/>
          <w:szCs w:val="28"/>
        </w:rPr>
        <w:t xml:space="preserve"> беседа, творческое задание, презентация результат</w:t>
      </w:r>
      <w:r>
        <w:rPr>
          <w:sz w:val="28"/>
          <w:szCs w:val="28"/>
        </w:rPr>
        <w:t>ов.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Кейс 3. «Космическая станция»</w:t>
      </w:r>
    </w:p>
    <w:p w:rsidR="00634ADD" w:rsidRDefault="00D43C5C">
      <w:pPr>
        <w:ind w:firstLine="69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Понятие объёмно-пространственной композиции в промышленном дизайне на примере космической станции. Изучение модульного устройства космической станции, функционального назначения модулей. Основы 3D-моделирования: зн</w:t>
      </w:r>
      <w:r>
        <w:rPr>
          <w:sz w:val="28"/>
          <w:szCs w:val="28"/>
        </w:rPr>
        <w:t xml:space="preserve">акомство с интерфейсом программы Fusion 360, освоение проекций и видов, изучение набора команд и инструментов.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Изучение основ визуализации в программе Fusion 360, настройки параметров сцены. Визуализация трёхмерной модели космической станции. </w:t>
      </w:r>
    </w:p>
    <w:p w:rsidR="00634ADD" w:rsidRDefault="00D43C5C">
      <w:pPr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оздание трёхмерной модели космической станции в программе Fusion 360.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Промежуточный контроль:</w:t>
      </w:r>
      <w:r>
        <w:rPr>
          <w:sz w:val="28"/>
          <w:szCs w:val="28"/>
        </w:rPr>
        <w:t>демонстрация решений кейса</w:t>
      </w:r>
      <w:r>
        <w:rPr>
          <w:sz w:val="28"/>
          <w:szCs w:val="28"/>
        </w:rPr>
        <w:t>, творческое задание, презентация результатов.</w:t>
      </w:r>
    </w:p>
    <w:p w:rsidR="00634ADD" w:rsidRDefault="00D43C5C">
      <w:pPr>
        <w:spacing w:after="11"/>
        <w:ind w:left="715"/>
        <w:jc w:val="left"/>
        <w:rPr>
          <w:sz w:val="28"/>
          <w:szCs w:val="28"/>
        </w:rPr>
      </w:pPr>
      <w:r>
        <w:rPr>
          <w:b/>
          <w:sz w:val="28"/>
          <w:szCs w:val="28"/>
        </w:rPr>
        <w:t>Кейс 4. «Как это устроено?»</w:t>
      </w:r>
    </w:p>
    <w:p w:rsidR="00634ADD" w:rsidRDefault="00D43C5C">
      <w:pPr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Теория: </w:t>
      </w:r>
      <w:r>
        <w:rPr>
          <w:sz w:val="28"/>
          <w:szCs w:val="28"/>
        </w:rPr>
        <w:t>Изучение функции, формы, эргономики, материала, техно</w:t>
      </w:r>
      <w:r>
        <w:rPr>
          <w:sz w:val="28"/>
          <w:szCs w:val="28"/>
        </w:rPr>
        <w:t>логии изготовления, принципа функционирования промышленного изделия.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команд. Выбор промышленного изделия для дальнейшего изучения. Анализ формообразования и эргономики промышленного изделия.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Изучение принципа функционирования промышленного из</w:t>
      </w:r>
      <w:r>
        <w:rPr>
          <w:sz w:val="28"/>
          <w:szCs w:val="28"/>
        </w:rPr>
        <w:t xml:space="preserve">делия. Разбор промышленного изделия на отдельные детали и составные элементы. Изучение внутреннего устройства.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Подготовка материалов для презентации проекта (фото- и видеоматериалы).</w:t>
      </w:r>
    </w:p>
    <w:p w:rsidR="00634ADD" w:rsidRDefault="00D43C5C">
      <w:pPr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Практика: </w:t>
      </w:r>
      <w:r>
        <w:rPr>
          <w:sz w:val="28"/>
          <w:szCs w:val="28"/>
        </w:rPr>
        <w:t>Подробнаяфо тофиксация деталей и элементов промышленного издел</w:t>
      </w:r>
      <w:r>
        <w:rPr>
          <w:sz w:val="28"/>
          <w:szCs w:val="28"/>
        </w:rPr>
        <w:t xml:space="preserve">ия. Создание презентации. Презентация результатов исследования перед аудиторией. </w:t>
      </w:r>
    </w:p>
    <w:p w:rsidR="00634ADD" w:rsidRDefault="00D43C5C">
      <w:pPr>
        <w:ind w:left="0" w:firstLine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Промежуточный контроль:</w:t>
      </w:r>
      <w:r>
        <w:rPr>
          <w:sz w:val="28"/>
          <w:szCs w:val="28"/>
        </w:rPr>
        <w:t xml:space="preserve"> беседа, творческое задание, презентация результатов.</w:t>
      </w:r>
    </w:p>
    <w:p w:rsidR="00634ADD" w:rsidRDefault="00D43C5C">
      <w:pPr>
        <w:ind w:left="360" w:firstLine="0"/>
        <w:rPr>
          <w:sz w:val="28"/>
          <w:szCs w:val="28"/>
        </w:rPr>
      </w:pPr>
      <w:r>
        <w:rPr>
          <w:b/>
          <w:sz w:val="28"/>
          <w:szCs w:val="28"/>
        </w:rPr>
        <w:t>Кейс 5. «Механическое устройство»</w:t>
      </w:r>
    </w:p>
    <w:p w:rsidR="00634ADD" w:rsidRDefault="00D43C5C">
      <w:pPr>
        <w:ind w:left="-15"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Теория.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>Изучение на практике и сравнительная аналитика механизм</w:t>
      </w:r>
      <w:r>
        <w:rPr>
          <w:sz w:val="28"/>
          <w:szCs w:val="28"/>
        </w:rPr>
        <w:t>ов набора LEGO Education «Технология и физика». Проектирование объекта, решающего насущную проблему, на основе одного или нескольких изученных механизмов.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>Введение: демонстрация и диалог на тему устройства различных механизмов и их применения в жизнедеятел</w:t>
      </w:r>
      <w:r>
        <w:rPr>
          <w:sz w:val="28"/>
          <w:szCs w:val="28"/>
        </w:rPr>
        <w:t xml:space="preserve">ьности человека. 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 xml:space="preserve"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 </w:t>
      </w:r>
    </w:p>
    <w:p w:rsidR="00634ADD" w:rsidRDefault="00D43C5C">
      <w:pPr>
        <w:ind w:left="-15" w:firstLine="72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Практика.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>Сборка выбранного на прошлом занятии механизма с ис</w:t>
      </w:r>
      <w:r>
        <w:rPr>
          <w:sz w:val="28"/>
          <w:szCs w:val="28"/>
        </w:rPr>
        <w:t xml:space="preserve">пользованием инструкции из набора и при минимальной помощи наставника. Демонстрация работы собранных механизмов и комментарии принципа их работы. Сессия вопросов-ответов, комментарии наставника. 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 xml:space="preserve">Отбираем идеи, фиксируем в ручных эскизах. 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>3D-моделирование</w:t>
      </w:r>
      <w:r>
        <w:rPr>
          <w:sz w:val="28"/>
          <w:szCs w:val="28"/>
        </w:rPr>
        <w:t xml:space="preserve"> объекта во Fusion 360.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>3D-моделирование объекта во Fusion 360, сборка материалов для презентации.</w:t>
      </w:r>
    </w:p>
    <w:p w:rsidR="00634ADD" w:rsidRDefault="00D43C5C">
      <w:pPr>
        <w:ind w:left="-15" w:firstLine="720"/>
        <w:rPr>
          <w:sz w:val="28"/>
          <w:szCs w:val="28"/>
        </w:rPr>
      </w:pPr>
      <w:r>
        <w:rPr>
          <w:sz w:val="28"/>
          <w:szCs w:val="28"/>
        </w:rPr>
        <w:t xml:space="preserve">Выбор и присвоение модели материалов. Настройка сцены. Рендеринг. Сборка презентации в Readymag, подготовка защиты. Защита командами проектов. </w:t>
      </w:r>
    </w:p>
    <w:p w:rsidR="00634ADD" w:rsidRDefault="00D43C5C">
      <w:pPr>
        <w:ind w:left="0"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Промежуточный</w:t>
      </w:r>
      <w:r>
        <w:rPr>
          <w:sz w:val="28"/>
          <w:szCs w:val="28"/>
          <w:u w:val="single"/>
        </w:rPr>
        <w:t xml:space="preserve"> контроль:</w:t>
      </w:r>
      <w:r>
        <w:rPr>
          <w:sz w:val="28"/>
          <w:szCs w:val="28"/>
        </w:rPr>
        <w:t xml:space="preserve"> беседа, творческое задание, презентация результатов.</w:t>
      </w:r>
    </w:p>
    <w:p w:rsidR="00634ADD" w:rsidRDefault="00D43C5C">
      <w:pPr>
        <w:spacing w:after="0" w:line="259" w:lineRule="auto"/>
        <w:ind w:left="283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Календарно учебный график</w:t>
      </w:r>
    </w:p>
    <w:tbl>
      <w:tblPr>
        <w:tblStyle w:val="TableGrid"/>
        <w:tblW w:w="10320" w:type="dxa"/>
        <w:tblInd w:w="176" w:type="dxa"/>
        <w:tblCellMar>
          <w:top w:w="13" w:type="dxa"/>
          <w:left w:w="107" w:type="dxa"/>
          <w:right w:w="48" w:type="dxa"/>
        </w:tblCellMar>
        <w:tblLook w:val="04A0"/>
      </w:tblPr>
      <w:tblGrid>
        <w:gridCol w:w="453"/>
        <w:gridCol w:w="1122"/>
        <w:gridCol w:w="1567"/>
        <w:gridCol w:w="755"/>
        <w:gridCol w:w="2504"/>
        <w:gridCol w:w="2299"/>
        <w:gridCol w:w="1625"/>
      </w:tblGrid>
      <w:tr w:rsidR="00634ADD">
        <w:trPr>
          <w:trHeight w:val="80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29" w:firstLine="0"/>
              <w:rPr>
                <w:szCs w:val="24"/>
              </w:rPr>
            </w:pPr>
            <w:r>
              <w:rPr>
                <w:b/>
                <w:szCs w:val="24"/>
              </w:rPr>
              <w:t xml:space="preserve">№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-117" w:right="-48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Месяц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Формы занятий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Кол-во часов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446" w:right="44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Тема занятия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446" w:right="445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Место проведения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28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Формы контроля </w:t>
            </w:r>
          </w:p>
        </w:tc>
      </w:tr>
      <w:tr w:rsidR="00634ADD">
        <w:trPr>
          <w:trHeight w:val="56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253" w:right="255" w:firstLine="0"/>
              <w:jc w:val="center"/>
              <w:rPr>
                <w:b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22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253" w:right="255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Кейс «Объект из будущего»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pStyle w:val="Style18"/>
              <w:jc w:val="center"/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Презентация результатов 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tabs>
                <w:tab w:val="right" w:pos="3515"/>
              </w:tabs>
              <w:spacing w:after="27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ab/>
              <w:t>Методики</w:t>
            </w:r>
          </w:p>
          <w:p w:rsidR="00634ADD" w:rsidRDefault="00D43C5C">
            <w:pPr>
              <w:pStyle w:val="a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Формирования идей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Урок рисования (перспектива, линия, штриховка)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 xml:space="preserve">Создание </w:t>
            </w:r>
            <w:r>
              <w:rPr>
                <w:szCs w:val="24"/>
              </w:rPr>
              <w:tab/>
              <w:t>прототипа объекта промышленного дизайна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1.4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tabs>
                <w:tab w:val="center" w:pos="1521"/>
                <w:tab w:val="right" w:pos="3515"/>
              </w:tabs>
              <w:spacing w:after="28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tabs>
                <w:tab w:val="center" w:pos="1521"/>
                <w:tab w:val="right" w:pos="3515"/>
              </w:tabs>
              <w:spacing w:after="28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Урок </w:t>
            </w:r>
            <w:r>
              <w:rPr>
                <w:szCs w:val="24"/>
              </w:rPr>
              <w:tab/>
              <w:t xml:space="preserve">рисования </w:t>
            </w:r>
            <w:r>
              <w:rPr>
                <w:szCs w:val="24"/>
              </w:rPr>
              <w:tab/>
              <w:t xml:space="preserve"> (способы 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передачи объёма, светотень)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tabs>
                <w:tab w:val="center" w:pos="1521"/>
                <w:tab w:val="right" w:pos="3515"/>
              </w:tabs>
              <w:ind w:left="253" w:right="255" w:firstLine="0"/>
              <w:jc w:val="center"/>
            </w:pPr>
            <w:r>
              <w:t>ЦОТН «Точка</w:t>
            </w:r>
            <w:r>
              <w:t xml:space="preserve">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right="63" w:firstLine="0"/>
              <w:jc w:val="center"/>
              <w:rPr>
                <w:b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26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Кейс «Пенал»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Презентация результатов 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2.1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Анализ формообразования промышленного изделия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18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Натурные зарисовки </w:t>
            </w:r>
            <w:r>
              <w:rPr>
                <w:szCs w:val="24"/>
              </w:rPr>
              <w:t>промышленного изделия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83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right="94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right="555" w:firstLine="0"/>
              <w:rPr>
                <w:szCs w:val="24"/>
              </w:rPr>
            </w:pPr>
            <w:r>
              <w:rPr>
                <w:szCs w:val="24"/>
              </w:rPr>
              <w:t xml:space="preserve">Генерирование идей по улучшению промышленного изделия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83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right="94" w:firstLine="0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right="671" w:firstLine="0"/>
              <w:rPr>
                <w:szCs w:val="24"/>
              </w:rPr>
            </w:pPr>
            <w:r>
              <w:rPr>
                <w:szCs w:val="24"/>
              </w:rPr>
              <w:t xml:space="preserve">Создание прототипа промышленного изделия из бумаги и картона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83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2.5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Испытание прототипа.  Презентация проекта перед аудиторией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121" w:firstLine="0"/>
              <w:jc w:val="left"/>
              <w:rPr>
                <w:b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21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Кейс «Космическая станция»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Презентация результатов </w:t>
            </w:r>
          </w:p>
        </w:tc>
      </w:tr>
      <w:tr w:rsidR="00634ADD">
        <w:trPr>
          <w:trHeight w:val="5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Создание эскиза объёмно-пространственной композиции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right="126"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right="126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Урок 3D-моделирования (Fusion 360)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83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22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22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Создание объёмно-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пространственной композиции в программе Fusion 360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Демонстрация решений кейса </w:t>
            </w:r>
          </w:p>
        </w:tc>
      </w:tr>
      <w:tr w:rsidR="00634ADD">
        <w:trPr>
          <w:trHeight w:val="56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3.4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Январь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Основы визуализации в программе Fusion360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right="63" w:firstLine="0"/>
              <w:jc w:val="center"/>
              <w:rPr>
                <w:b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D43C5C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Кейс «Как это устроено?»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4ADD" w:rsidRDefault="00634ADD">
            <w:pPr>
              <w:spacing w:after="0" w:line="259" w:lineRule="auto"/>
              <w:ind w:left="0" w:right="63" w:firstLine="0"/>
              <w:jc w:val="center"/>
              <w:rPr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Презентация результатов </w:t>
            </w:r>
          </w:p>
        </w:tc>
      </w:tr>
      <w:tr w:rsidR="00634ADD">
        <w:trPr>
          <w:trHeight w:val="84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4.1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Изучение функции, формы, эргономики промышленного изделия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84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4.2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right="36"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right="36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Изучение устройства и принципа функционирования промышленного </w:t>
            </w:r>
            <w:r>
              <w:rPr>
                <w:szCs w:val="24"/>
              </w:rPr>
              <w:lastRenderedPageBreak/>
              <w:t xml:space="preserve">изделия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lastRenderedPageBreak/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4.3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Фотофиксация элементов промышленного изделия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4.4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 xml:space="preserve">Подготовка материалов для презентации проекта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28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4.5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Создание презентации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2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36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Кейс «Механическое устройство»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634ADD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 xml:space="preserve">Презентация результатов </w:t>
            </w:r>
          </w:p>
        </w:tc>
      </w:tr>
      <w:tr w:rsidR="00634ADD">
        <w:trPr>
          <w:trHeight w:val="5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Введение: демонстрация механизмов, диалог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 xml:space="preserve">ЦОТН </w:t>
            </w:r>
            <w:r>
              <w:t>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839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5.2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Сборка механизмов из набора LEGO Education «Технология и физика»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Практическое задание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Демонстрация механизмов, сессия вопросов-ответов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28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Мозговой штурм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28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</w:t>
            </w:r>
          </w:p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творческая мастерская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Выбор идей. Эскизирование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562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5.6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3D-моделирование, сбор материалов для презентации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28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5.7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Учебное занятие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Рендеринг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Беседа</w:t>
            </w:r>
          </w:p>
        </w:tc>
      </w:tr>
      <w:tr w:rsidR="00634ADD">
        <w:trPr>
          <w:trHeight w:val="563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5.8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Практическая работа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rPr>
                <w:szCs w:val="24"/>
              </w:rPr>
            </w:pPr>
            <w:r>
              <w:rPr>
                <w:szCs w:val="24"/>
              </w:rPr>
              <w:t xml:space="preserve">Создание презентации, подготовка защиты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Творческое задание</w:t>
            </w:r>
          </w:p>
        </w:tc>
      </w:tr>
      <w:tr w:rsidR="00634ADD">
        <w:trPr>
          <w:trHeight w:val="28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5.9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Занятие -презентация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Защита проектов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pStyle w:val="Style18"/>
              <w:jc w:val="center"/>
            </w:pPr>
            <w:r>
              <w:t>кабинет №1</w:t>
            </w:r>
          </w:p>
          <w:p w:rsidR="00634ADD" w:rsidRDefault="00D43C5C">
            <w:pPr>
              <w:pStyle w:val="Style18"/>
              <w:ind w:left="253" w:right="255" w:firstLine="0"/>
              <w:jc w:val="center"/>
            </w:pPr>
            <w:r>
              <w:t>ЦОТН «Точка роста»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szCs w:val="24"/>
              </w:rPr>
              <w:t>Презентация</w:t>
            </w:r>
          </w:p>
        </w:tc>
      </w:tr>
      <w:tr w:rsidR="00634ADD">
        <w:trPr>
          <w:trHeight w:val="287"/>
        </w:trPr>
        <w:tc>
          <w:tcPr>
            <w:tcW w:w="1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  <w:r>
              <w:rPr>
                <w:b/>
                <w:szCs w:val="24"/>
              </w:rPr>
              <w:t xml:space="preserve">Итого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D43C5C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144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1" w:firstLine="0"/>
              <w:jc w:val="left"/>
              <w:rPr>
                <w:b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ADD" w:rsidRDefault="00634ADD">
            <w:pPr>
              <w:spacing w:after="0" w:line="259" w:lineRule="auto"/>
              <w:ind w:left="1" w:firstLine="0"/>
              <w:jc w:val="left"/>
              <w:rPr>
                <w:szCs w:val="24"/>
              </w:rPr>
            </w:pPr>
          </w:p>
        </w:tc>
      </w:tr>
    </w:tbl>
    <w:p w:rsidR="00634ADD" w:rsidRDefault="00D43C5C">
      <w:pPr>
        <w:spacing w:after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Методическое   обеспечение </w:t>
      </w:r>
      <w:r>
        <w:rPr>
          <w:b/>
          <w:sz w:val="28"/>
          <w:szCs w:val="28"/>
        </w:rPr>
        <w:t>программы:</w:t>
      </w:r>
    </w:p>
    <w:p w:rsidR="00634ADD" w:rsidRDefault="00D43C5C">
      <w:pPr>
        <w:spacing w:after="4" w:line="240" w:lineRule="auto"/>
        <w:ind w:left="-15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задачи программы привлечь детей к исследовательской и изобретательской деятельности, показать им, что направление интересно и </w:t>
      </w:r>
      <w:r>
        <w:rPr>
          <w:color w:val="000000"/>
          <w:sz w:val="28"/>
          <w:szCs w:val="28"/>
        </w:rPr>
        <w:lastRenderedPageBreak/>
        <w:t>перспективно. Задача педагога – развить у детей навыки, которые им потребуются в проектной работе и в дальнейш</w:t>
      </w:r>
      <w:r>
        <w:rPr>
          <w:color w:val="000000"/>
          <w:sz w:val="28"/>
          <w:szCs w:val="28"/>
        </w:rPr>
        <w:t xml:space="preserve">ем освоении программы квантума. </w:t>
      </w:r>
    </w:p>
    <w:p w:rsidR="00634ADD" w:rsidRDefault="00D43C5C">
      <w:pPr>
        <w:spacing w:after="4" w:line="240" w:lineRule="auto"/>
        <w:ind w:left="-15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умения и навыки приобретаются только через опыт. Поэтому в «Кванториуме» большое значение уделяется практике через </w:t>
      </w:r>
      <w:r>
        <w:rPr>
          <w:b/>
          <w:color w:val="000000"/>
          <w:sz w:val="28"/>
          <w:szCs w:val="28"/>
        </w:rPr>
        <w:t xml:space="preserve">кейс-технологии </w:t>
      </w:r>
      <w:r>
        <w:rPr>
          <w:color w:val="000000"/>
          <w:sz w:val="28"/>
          <w:szCs w:val="28"/>
        </w:rPr>
        <w:t>– это метод обучения, в основе которого лежат задачи из реальной жизни, и они направлены</w:t>
      </w:r>
      <w:r>
        <w:rPr>
          <w:color w:val="000000"/>
          <w:sz w:val="28"/>
          <w:szCs w:val="28"/>
        </w:rPr>
        <w:t xml:space="preserve"> на развитие у детей soft и hard-компетенций. </w:t>
      </w:r>
    </w:p>
    <w:p w:rsidR="00634ADD" w:rsidRDefault="00D43C5C">
      <w:pPr>
        <w:spacing w:after="4" w:line="240" w:lineRule="auto"/>
        <w:ind w:left="-15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Кейс-технология – это техника обучения, использующая описание реальной ситуации, специально подготовленный материал с описанием конкретной проблемы, которую необходимо разрешить в составе группы. </w:t>
      </w:r>
    </w:p>
    <w:p w:rsidR="00634ADD" w:rsidRDefault="00D43C5C">
      <w:pPr>
        <w:spacing w:after="4" w:line="240" w:lineRule="auto"/>
        <w:ind w:left="-15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Кейс-техноло</w:t>
      </w:r>
      <w:r>
        <w:rPr>
          <w:color w:val="000000"/>
          <w:sz w:val="28"/>
          <w:szCs w:val="28"/>
        </w:rPr>
        <w:t>гии направлены на исследовательскую или инженернопроектировочную деятельность. Интегрирует в себе технологию развивающего и проектного обучения. Выступают в обучении как синергетическая технология («погружение» в ситуацию, «умножение» знаний, «озарение», «</w:t>
      </w:r>
      <w:r>
        <w:rPr>
          <w:color w:val="000000"/>
          <w:sz w:val="28"/>
          <w:szCs w:val="28"/>
        </w:rPr>
        <w:t xml:space="preserve">открытие»). Позволяют создать ситуацию успеха. </w:t>
      </w:r>
    </w:p>
    <w:p w:rsidR="00634ADD" w:rsidRDefault="00D43C5C">
      <w:pPr>
        <w:shd w:val="clear" w:color="auto" w:fill="FFFFFF"/>
        <w:spacing w:after="0" w:line="240" w:lineRule="auto"/>
        <w:ind w:right="62" w:firstLine="188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  <w:sz w:val="28"/>
          <w:szCs w:val="28"/>
        </w:rPr>
        <w:t>Мониторинг развития личности ребенка в процессе освоения дополнительной образовательной программы.</w:t>
      </w:r>
    </w:p>
    <w:p w:rsidR="00634ADD" w:rsidRDefault="00634ADD">
      <w:pPr>
        <w:shd w:val="clear" w:color="auto" w:fill="FFFFFF"/>
        <w:spacing w:after="0" w:line="240" w:lineRule="auto"/>
        <w:ind w:right="62" w:firstLine="0"/>
        <w:rPr>
          <w:color w:val="000000"/>
          <w:sz w:val="28"/>
          <w:szCs w:val="28"/>
        </w:rPr>
      </w:pPr>
    </w:p>
    <w:p w:rsidR="00634ADD" w:rsidRDefault="00D43C5C">
      <w:pPr>
        <w:shd w:val="clear" w:color="auto" w:fill="FFFFFF"/>
        <w:spacing w:after="0" w:line="240" w:lineRule="auto"/>
        <w:ind w:right="62" w:firstLine="188"/>
        <w:rPr>
          <w:color w:val="000000"/>
          <w:szCs w:val="24"/>
        </w:rPr>
      </w:pPr>
      <w:r>
        <w:rPr>
          <w:color w:val="000000"/>
          <w:szCs w:val="24"/>
        </w:rPr>
        <w:t>В совокупности, приведенные в таблице личностные свойства отражают многомерность личности; позволяют выявить</w:t>
      </w:r>
      <w:r>
        <w:rPr>
          <w:color w:val="000000"/>
          <w:szCs w:val="24"/>
        </w:rPr>
        <w:t xml:space="preserve"> основные индивидуальные особенности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</w:t>
      </w:r>
      <w:r>
        <w:rPr>
          <w:color w:val="000000"/>
          <w:szCs w:val="24"/>
        </w:rPr>
        <w:t>твии с целевыми установками его программы.</w:t>
      </w:r>
    </w:p>
    <w:p w:rsidR="00634ADD" w:rsidRDefault="00634ADD">
      <w:pPr>
        <w:shd w:val="clear" w:color="auto" w:fill="FFFFFF"/>
        <w:spacing w:after="0" w:line="240" w:lineRule="auto"/>
        <w:ind w:right="62" w:firstLine="188"/>
        <w:rPr>
          <w:rFonts w:ascii="Arial" w:hAnsi="Arial" w:cs="Arial"/>
          <w:color w:val="000000"/>
          <w:sz w:val="28"/>
          <w:szCs w:val="28"/>
        </w:rPr>
      </w:pPr>
    </w:p>
    <w:tbl>
      <w:tblPr>
        <w:tblW w:w="10163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7"/>
        <w:gridCol w:w="2693"/>
        <w:gridCol w:w="2696"/>
        <w:gridCol w:w="831"/>
        <w:gridCol w:w="1536"/>
      </w:tblGrid>
      <w:tr w:rsidR="00634ADD">
        <w:trPr>
          <w:trHeight w:val="406"/>
        </w:trPr>
        <w:tc>
          <w:tcPr>
            <w:tcW w:w="24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beforeAutospacing="1" w:afterAutospacing="1" w:line="240" w:lineRule="auto"/>
              <w:rPr>
                <w:rFonts w:ascii="Arial" w:hAnsi="Arial" w:cs="Arial"/>
                <w:color w:val="000000"/>
              </w:rPr>
            </w:pPr>
            <w:bookmarkStart w:id="0" w:name="0"/>
            <w:bookmarkStart w:id="1" w:name="55ef41b41ea5124dadbb2aa1ca91608df53317e0"/>
            <w:bookmarkEnd w:id="0"/>
            <w:bookmarkEnd w:id="1"/>
            <w:r>
              <w:rPr>
                <w:b/>
                <w:bCs/>
                <w:color w:val="000000"/>
                <w:sz w:val="20"/>
                <w:szCs w:val="20"/>
              </w:rPr>
              <w:t>1.Организационно-волевые качества:</w:t>
            </w:r>
          </w:p>
          <w:p w:rsidR="00634ADD" w:rsidRDefault="00D43C5C">
            <w:pPr>
              <w:spacing w:beforeAutospacing="1" w:afterAutospacing="1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1. Терпение</w:t>
            </w: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2. Воля</w:t>
            </w: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3. Самоконтроль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Способность переносить (выдерживать) известные нагрузки в течение определенного времени, преодолевать трудности.</w:t>
            </w: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 xml:space="preserve">Способность </w:t>
            </w:r>
            <w:r>
              <w:rPr>
                <w:iCs/>
                <w:color w:val="000000"/>
                <w:sz w:val="20"/>
                <w:szCs w:val="20"/>
              </w:rPr>
              <w:t>активно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побуждать себя к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практическим действиям.</w:t>
            </w: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Умение контролировать свои поступки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(приводить к должному</w:t>
            </w:r>
          </w:p>
          <w:p w:rsidR="00634ADD" w:rsidRDefault="00D43C5C">
            <w:pPr>
              <w:spacing w:after="0" w:line="240" w:lineRule="auto"/>
              <w:ind w:right="423" w:firstLine="0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свои действия)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меньше, чем на ½ занятия;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больше, чем на ½ занятия;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терпения хватает на все занятие;</w:t>
            </w: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волевые усилия ребенка побуждаются извне;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- иногда - самим ребенком;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всегда - самим ребенком</w:t>
            </w: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ребенок постоянно действует под воздействием контроля извне;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периодически контролирует себя сам;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постоянно контролирует себя сам.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48" w:firstLine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</w:tc>
      </w:tr>
      <w:tr w:rsidR="00634ADD">
        <w:trPr>
          <w:trHeight w:val="2820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2. Ориентационные качества: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1. Самооценка</w:t>
            </w: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>2. Интерес к занятиям в детском объединении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Способность оценивать себя адекватно реальным достижениям.</w:t>
            </w: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iCs/>
                <w:color w:val="000000"/>
                <w:sz w:val="20"/>
                <w:szCs w:val="20"/>
              </w:rPr>
              <w:t xml:space="preserve">Осознанное участие ребенка в освоении образовательной </w:t>
            </w:r>
            <w:r>
              <w:rPr>
                <w:iCs/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завышенная;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заниженная;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— нормальная.</w:t>
            </w:r>
          </w:p>
          <w:p w:rsidR="00634ADD" w:rsidRDefault="00634AD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интерес к занятиям продиктован ребенку извне;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интерес периодически поддерживается самим ребенком;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— интерес постоянно</w:t>
            </w:r>
          </w:p>
          <w:p w:rsidR="00634ADD" w:rsidRDefault="00D43C5C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поддерживается ребенком самостоятельно.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ind w:left="196" w:firstLine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D43C5C">
            <w:pPr>
              <w:spacing w:after="0" w:line="240" w:lineRule="auto"/>
              <w:ind w:left="188" w:firstLine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D43C5C">
            <w:pPr>
              <w:spacing w:after="0" w:line="240" w:lineRule="auto"/>
              <w:ind w:left="148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rFonts w:ascii="Arial" w:hAnsi="Arial" w:cs="Arial"/>
                <w:color w:val="00000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  <w:p w:rsidR="00634ADD" w:rsidRDefault="00634ADD">
            <w:pPr>
              <w:spacing w:after="0" w:line="240" w:lineRule="auto"/>
              <w:ind w:left="148" w:firstLine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Анкетирование</w:t>
            </w: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Тестирование</w:t>
            </w:r>
          </w:p>
        </w:tc>
      </w:tr>
      <w:tr w:rsidR="00634ADD">
        <w:trPr>
          <w:trHeight w:val="973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3.Поведенческие</w:t>
            </w:r>
          </w:p>
          <w:p w:rsidR="00634ADD" w:rsidRDefault="00D43C5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качества:</w:t>
            </w:r>
          </w:p>
          <w:p w:rsidR="00634ADD" w:rsidRDefault="00634ADD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Тип</w:t>
            </w:r>
          </w:p>
          <w:p w:rsidR="00634ADD" w:rsidRDefault="00D43C5C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сотрудничества.</w:t>
            </w:r>
          </w:p>
          <w:p w:rsidR="00634ADD" w:rsidRDefault="00D43C5C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Отношение к</w:t>
            </w:r>
          </w:p>
          <w:p w:rsidR="00634ADD" w:rsidRDefault="00D43C5C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общим делам творческого</w:t>
            </w:r>
          </w:p>
          <w:p w:rsidR="00634ADD" w:rsidRDefault="00D43C5C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объединения.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Умение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воспринимать общие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дела как свои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собственные</w:t>
            </w:r>
          </w:p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избегает участия в общих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делах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участвует при побуждении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извне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инициативен в общих </w:t>
            </w:r>
            <w:r>
              <w:rPr>
                <w:color w:val="000000"/>
                <w:sz w:val="20"/>
                <w:szCs w:val="20"/>
              </w:rPr>
              <w:t>делах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ADD" w:rsidRDefault="00D43C5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Наблюдение</w:t>
            </w:r>
          </w:p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34ADD">
        <w:trPr>
          <w:trHeight w:val="1114"/>
        </w:trPr>
        <w:tc>
          <w:tcPr>
            <w:tcW w:w="2407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4.Творческие</w:t>
            </w:r>
          </w:p>
          <w:p w:rsidR="00634ADD" w:rsidRDefault="00D43C5C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способности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Креативность в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выполнении</w:t>
            </w:r>
          </w:p>
          <w:p w:rsidR="00634ADD" w:rsidRDefault="00D43C5C">
            <w:pPr>
              <w:spacing w:after="0" w:line="240" w:lineRule="auto"/>
              <w:rPr>
                <w:iCs/>
                <w:color w:val="000000"/>
                <w:sz w:val="20"/>
                <w:szCs w:val="20"/>
              </w:rPr>
            </w:pPr>
            <w:r>
              <w:rPr>
                <w:iCs/>
                <w:color w:val="000000"/>
                <w:sz w:val="20"/>
                <w:szCs w:val="20"/>
              </w:rPr>
              <w:t>творческих работ.</w:t>
            </w:r>
          </w:p>
        </w:tc>
        <w:tc>
          <w:tcPr>
            <w:tcW w:w="269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начальный уровень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репродуктивный уровень</w:t>
            </w:r>
          </w:p>
          <w:p w:rsidR="00634ADD" w:rsidRDefault="00D43C5C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творческий уровень</w:t>
            </w:r>
          </w:p>
          <w:p w:rsidR="00634ADD" w:rsidRDefault="00634AD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634ADD" w:rsidRDefault="00634ADD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  <w:p w:rsidR="00634ADD" w:rsidRDefault="00D43C5C">
            <w:pPr>
              <w:spacing w:after="0" w:line="240" w:lineRule="auto"/>
              <w:ind w:left="196"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ADD" w:rsidRDefault="00634ADD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634ADD" w:rsidRDefault="00634ADD">
      <w:pPr>
        <w:shd w:val="clear" w:color="auto" w:fill="FFFFFF"/>
        <w:spacing w:after="150" w:line="240" w:lineRule="auto"/>
        <w:rPr>
          <w:sz w:val="28"/>
          <w:szCs w:val="28"/>
        </w:rPr>
      </w:pPr>
    </w:p>
    <w:p w:rsidR="00634ADD" w:rsidRDefault="00D43C5C">
      <w:pPr>
        <w:shd w:val="clear" w:color="auto" w:fill="FFFFFF"/>
        <w:spacing w:after="150" w:line="240" w:lineRule="auto"/>
        <w:rPr>
          <w:szCs w:val="24"/>
        </w:rPr>
      </w:pPr>
      <w:r>
        <w:rPr>
          <w:szCs w:val="24"/>
        </w:rPr>
        <w:t>Критерии оценки личностного развития (рассчитывается средний балл):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 xml:space="preserve">10 – 12 </w:t>
      </w:r>
      <w:r>
        <w:rPr>
          <w:szCs w:val="24"/>
        </w:rPr>
        <w:t>баллов – низкий уровень развития;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>13 – 21 балл – средний уровень развития;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>22 – 30 баллов – высокий уровень развития.</w:t>
      </w:r>
    </w:p>
    <w:p w:rsidR="00634ADD" w:rsidRDefault="00634ADD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634ADD" w:rsidRDefault="00D43C5C">
      <w:pPr>
        <w:shd w:val="clear" w:color="auto" w:fill="FFFFFF"/>
        <w:spacing w:after="150" w:line="24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4A0"/>
      </w:tblPr>
      <w:tblGrid>
        <w:gridCol w:w="583"/>
        <w:gridCol w:w="1963"/>
        <w:gridCol w:w="1094"/>
        <w:gridCol w:w="971"/>
        <w:gridCol w:w="902"/>
        <w:gridCol w:w="852"/>
        <w:gridCol w:w="1094"/>
        <w:gridCol w:w="1070"/>
        <w:gridCol w:w="901"/>
        <w:gridCol w:w="900"/>
      </w:tblGrid>
      <w:tr w:rsidR="00634ADD">
        <w:trPr>
          <w:trHeight w:val="982"/>
        </w:trPr>
        <w:tc>
          <w:tcPr>
            <w:tcW w:w="582" w:type="dxa"/>
            <w:vMerge w:val="restart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№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п/п</w:t>
            </w:r>
          </w:p>
        </w:tc>
        <w:tc>
          <w:tcPr>
            <w:tcW w:w="1963" w:type="dxa"/>
            <w:vMerge w:val="restart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ФИО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обучающегося</w:t>
            </w:r>
          </w:p>
        </w:tc>
        <w:tc>
          <w:tcPr>
            <w:tcW w:w="7784" w:type="dxa"/>
            <w:gridSpan w:val="8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Качества личности</w:t>
            </w:r>
          </w:p>
        </w:tc>
      </w:tr>
      <w:tr w:rsidR="00634ADD">
        <w:trPr>
          <w:trHeight w:val="375"/>
        </w:trPr>
        <w:tc>
          <w:tcPr>
            <w:tcW w:w="582" w:type="dxa"/>
            <w:vMerge/>
          </w:tcPr>
          <w:p w:rsidR="00634ADD" w:rsidRDefault="00634ADD">
            <w:pPr>
              <w:keepNext/>
              <w:keepLines/>
              <w:spacing w:after="150" w:line="240" w:lineRule="auto"/>
              <w:rPr>
                <w:szCs w:val="24"/>
              </w:rPr>
            </w:pPr>
          </w:p>
        </w:tc>
        <w:tc>
          <w:tcPr>
            <w:tcW w:w="1963" w:type="dxa"/>
            <w:vMerge/>
          </w:tcPr>
          <w:p w:rsidR="00634ADD" w:rsidRDefault="00634ADD">
            <w:pPr>
              <w:keepNext/>
              <w:keepLines/>
              <w:spacing w:after="150" w:line="240" w:lineRule="auto"/>
              <w:rPr>
                <w:szCs w:val="24"/>
              </w:rPr>
            </w:pPr>
          </w:p>
        </w:tc>
        <w:tc>
          <w:tcPr>
            <w:tcW w:w="2065" w:type="dxa"/>
            <w:gridSpan w:val="2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Терпение.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Воля. 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Самоконтроль.</w:t>
            </w:r>
          </w:p>
        </w:tc>
        <w:tc>
          <w:tcPr>
            <w:tcW w:w="1754" w:type="dxa"/>
            <w:gridSpan w:val="2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Самооценка.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Интерес к 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занятиям.</w:t>
            </w:r>
          </w:p>
        </w:tc>
        <w:tc>
          <w:tcPr>
            <w:tcW w:w="2164" w:type="dxa"/>
            <w:gridSpan w:val="2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Тип 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сотрудничества.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Отношение к 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общим делам ТО.</w:t>
            </w:r>
          </w:p>
        </w:tc>
        <w:tc>
          <w:tcPr>
            <w:tcW w:w="1801" w:type="dxa"/>
            <w:gridSpan w:val="2"/>
          </w:tcPr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Творческие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Cs w:val="24"/>
              </w:rPr>
            </w:pPr>
            <w:r>
              <w:rPr>
                <w:b/>
                <w:color w:val="000000"/>
                <w:szCs w:val="24"/>
              </w:rPr>
              <w:t>способности.</w:t>
            </w:r>
          </w:p>
        </w:tc>
      </w:tr>
      <w:tr w:rsidR="00634ADD">
        <w:trPr>
          <w:trHeight w:val="375"/>
        </w:trPr>
        <w:tc>
          <w:tcPr>
            <w:tcW w:w="582" w:type="dxa"/>
          </w:tcPr>
          <w:p w:rsidR="00634ADD" w:rsidRDefault="00634ADD">
            <w:pPr>
              <w:keepNext/>
              <w:keepLines/>
              <w:spacing w:after="150" w:line="24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</w:tcPr>
          <w:p w:rsidR="00634ADD" w:rsidRDefault="00634ADD">
            <w:pPr>
              <w:keepNext/>
              <w:keepLines/>
              <w:spacing w:after="150" w:line="24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094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Начало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971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Конец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902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Начало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852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Конец</w:t>
            </w:r>
          </w:p>
          <w:p w:rsidR="00634ADD" w:rsidRDefault="00D43C5C">
            <w:pPr>
              <w:keepNext/>
              <w:keepLines/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1094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Начало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1070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Конец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901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Начало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  <w:tc>
          <w:tcPr>
            <w:tcW w:w="900" w:type="dxa"/>
          </w:tcPr>
          <w:p w:rsidR="00634ADD" w:rsidRDefault="00D43C5C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Конец</w:t>
            </w:r>
          </w:p>
          <w:p w:rsidR="00634ADD" w:rsidRDefault="00D43C5C">
            <w:pPr>
              <w:keepNext/>
              <w:keepLines/>
              <w:spacing w:after="150" w:line="240" w:lineRule="auto"/>
              <w:rPr>
                <w:sz w:val="28"/>
                <w:szCs w:val="28"/>
              </w:rPr>
            </w:pPr>
            <w:r>
              <w:rPr>
                <w:b/>
                <w:color w:val="000000"/>
                <w:sz w:val="20"/>
                <w:szCs w:val="20"/>
              </w:rPr>
              <w:t>обуч.</w:t>
            </w:r>
          </w:p>
        </w:tc>
      </w:tr>
      <w:tr w:rsidR="00634ADD">
        <w:trPr>
          <w:trHeight w:val="375"/>
        </w:trPr>
        <w:tc>
          <w:tcPr>
            <w:tcW w:w="582" w:type="dxa"/>
          </w:tcPr>
          <w:p w:rsidR="00634ADD" w:rsidRDefault="00634ADD">
            <w:pPr>
              <w:keepNext/>
              <w:keepLines/>
              <w:spacing w:after="150" w:line="24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</w:tcPr>
          <w:p w:rsidR="00634ADD" w:rsidRDefault="00634ADD">
            <w:pPr>
              <w:keepNext/>
              <w:keepLines/>
              <w:spacing w:after="150" w:line="240" w:lineRule="auto"/>
              <w:rPr>
                <w:color w:val="333333"/>
                <w:sz w:val="28"/>
                <w:szCs w:val="28"/>
              </w:rPr>
            </w:pPr>
          </w:p>
        </w:tc>
        <w:tc>
          <w:tcPr>
            <w:tcW w:w="1094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71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2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0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634ADD" w:rsidRDefault="00634ADD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34ADD" w:rsidRDefault="00D43C5C">
      <w:pPr>
        <w:shd w:val="clear" w:color="auto" w:fill="FFFFFF"/>
        <w:spacing w:after="150" w:line="240" w:lineRule="auto"/>
        <w:rPr>
          <w:szCs w:val="24"/>
        </w:rPr>
      </w:pPr>
      <w:r>
        <w:rPr>
          <w:szCs w:val="24"/>
        </w:rPr>
        <w:t>Критерии оценки личностных результатов: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 xml:space="preserve">Н – </w:t>
      </w:r>
      <w:r>
        <w:rPr>
          <w:szCs w:val="24"/>
        </w:rPr>
        <w:t>низкий уровень;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>С – средний уровень;</w:t>
      </w:r>
    </w:p>
    <w:p w:rsidR="00634ADD" w:rsidRDefault="00D43C5C">
      <w:pPr>
        <w:shd w:val="clear" w:color="auto" w:fill="FFFFFF"/>
        <w:spacing w:after="0" w:line="240" w:lineRule="auto"/>
        <w:rPr>
          <w:szCs w:val="24"/>
        </w:rPr>
      </w:pPr>
      <w:r>
        <w:rPr>
          <w:szCs w:val="24"/>
        </w:rPr>
        <w:t>В – высокий уровень.</w:t>
      </w:r>
    </w:p>
    <w:p w:rsidR="00634ADD" w:rsidRDefault="00D43C5C">
      <w:pPr>
        <w:spacing w:after="160" w:line="360" w:lineRule="auto"/>
        <w:ind w:left="0" w:firstLine="0"/>
        <w:jc w:val="center"/>
        <w:rPr>
          <w:b/>
          <w:color w:val="auto"/>
          <w:szCs w:val="24"/>
        </w:rPr>
      </w:pPr>
      <w:r>
        <w:rPr>
          <w:rFonts w:eastAsiaTheme="minorHAnsi"/>
          <w:b/>
          <w:color w:val="auto"/>
          <w:sz w:val="28"/>
          <w:szCs w:val="28"/>
          <w:lang w:eastAsia="en-US"/>
        </w:rPr>
        <w:t>Диагностика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Педагогическая диагностика – система методов и приемов, специально разработанных педагогических технологий, методик и тестовых заданий, чтобы выявить уровень развития ребёнка – </w:t>
      </w:r>
      <w:r>
        <w:rPr>
          <w:color w:val="auto"/>
          <w:sz w:val="28"/>
          <w:szCs w:val="28"/>
        </w:rPr>
        <w:t>дошкольника, а также диагностировать причины недостатков и находить пути улучшения качества образовательных услуг.</w:t>
      </w:r>
    </w:p>
    <w:p w:rsidR="00634ADD" w:rsidRDefault="00D43C5C">
      <w:pPr>
        <w:spacing w:after="16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мониторинга </w:t>
      </w:r>
      <w:r>
        <w:rPr>
          <w:rFonts w:eastAsiaTheme="minorHAnsi"/>
          <w:color w:val="auto"/>
          <w:sz w:val="28"/>
          <w:szCs w:val="28"/>
          <w:lang w:eastAsia="en-US"/>
        </w:rPr>
        <w:t>за основу использую методику Буйловой Л.Н , соответствие  знаний, умений и навыков программным требованиям определяются следу</w:t>
      </w:r>
      <w:r>
        <w:rPr>
          <w:rFonts w:eastAsiaTheme="minorHAnsi"/>
          <w:color w:val="auto"/>
          <w:sz w:val="28"/>
          <w:szCs w:val="28"/>
          <w:lang w:eastAsia="en-US"/>
        </w:rPr>
        <w:t>ющими методами диагностики: наблюдения, анкетирования, практическое  задание. Данные заносятся в диагностическую карту усвоения программы в соответствии критериям оценки ЗУНов; Низкий уровень - 1б. (ребенок владеет менее чем ½ объема знаний, предусмотренны</w:t>
      </w:r>
      <w:r>
        <w:rPr>
          <w:rFonts w:eastAsiaTheme="minorHAnsi"/>
          <w:color w:val="auto"/>
          <w:sz w:val="28"/>
          <w:szCs w:val="28"/>
          <w:lang w:eastAsia="en-US"/>
        </w:rPr>
        <w:t xml:space="preserve">х программой); Средний уровень – 5 б.(объем освоенных знаний составляет более ½); Высокий уровень – 10 б. (освоен практически весь объем  </w:t>
      </w:r>
      <w:r>
        <w:rPr>
          <w:rFonts w:eastAsiaTheme="minorHAnsi"/>
          <w:color w:val="auto"/>
          <w:sz w:val="28"/>
          <w:szCs w:val="28"/>
          <w:lang w:eastAsia="en-US"/>
        </w:rPr>
        <w:lastRenderedPageBreak/>
        <w:t xml:space="preserve">знаний, предусмотренных программой за конкретный период).  </w:t>
      </w:r>
      <w:r>
        <w:rPr>
          <w:color w:val="auto"/>
          <w:sz w:val="28"/>
          <w:szCs w:val="28"/>
        </w:rPr>
        <w:t xml:space="preserve"> Используя схемы проверки знаний детей и данные критерии, п</w:t>
      </w:r>
      <w:r>
        <w:rPr>
          <w:color w:val="auto"/>
          <w:sz w:val="28"/>
          <w:szCs w:val="28"/>
        </w:rPr>
        <w:t>роводится диагностика уровня знаний детей три раза в год (начальная, промежуточная, итоговая).</w:t>
      </w:r>
    </w:p>
    <w:p w:rsidR="00634ADD" w:rsidRDefault="00D43C5C">
      <w:pPr>
        <w:spacing w:after="0" w:line="240" w:lineRule="auto"/>
        <w:ind w:left="0" w:firstLine="709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Низкий. </w:t>
      </w:r>
      <w:r>
        <w:rPr>
          <w:color w:val="auto"/>
          <w:sz w:val="28"/>
          <w:szCs w:val="28"/>
        </w:rPr>
        <w:t xml:space="preserve">Ребёнок проявляет интерес и желание общаться с прекрасным в окружающем мире, замечает общие видовые и характерные признаки предметов и явлений. Видит и </w:t>
      </w:r>
      <w:r>
        <w:rPr>
          <w:color w:val="auto"/>
          <w:sz w:val="28"/>
          <w:szCs w:val="28"/>
        </w:rPr>
        <w:t>понимает эмоциональные состояния окружающих, а также художественных образов, сопереживает им. При активном побуждении взрослого может обращаться по поводу воспринятого, эмоционально, образно высказывать свои суждения. Владеет техническими навыками и умения</w:t>
      </w:r>
      <w:r>
        <w:rPr>
          <w:color w:val="auto"/>
          <w:sz w:val="28"/>
          <w:szCs w:val="28"/>
        </w:rPr>
        <w:t>ми при изготовлении поделок, но пользуется ими недостаточно осознанно и самостоятельно. Творчество не проявляет.</w:t>
      </w:r>
    </w:p>
    <w:p w:rsidR="00634ADD" w:rsidRDefault="00D43C5C">
      <w:pPr>
        <w:spacing w:after="0" w:line="240" w:lineRule="auto"/>
        <w:ind w:left="0" w:firstLine="709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Ребёнок различает и называет большое число животных и растений, вычленяет их особенности. Понимает состояние объекта и среды. Устанавливает час</w:t>
      </w:r>
      <w:r>
        <w:rPr>
          <w:color w:val="auto"/>
          <w:sz w:val="28"/>
          <w:szCs w:val="28"/>
        </w:rPr>
        <w:t>тные связи, сравнивает объекты по отдельным характерным признакам. В выделении общих признаков испытывает затруднение. Проявление гуманного отношения ситуативно. Познавательное отношение неустойчиво, связано с яркими, привлекающими внимание событиями.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Сред</w:t>
      </w:r>
      <w:r>
        <w:rPr>
          <w:i/>
          <w:color w:val="auto"/>
          <w:sz w:val="28"/>
          <w:szCs w:val="28"/>
        </w:rPr>
        <w:t xml:space="preserve">ний. </w:t>
      </w:r>
      <w:r>
        <w:rPr>
          <w:color w:val="auto"/>
          <w:sz w:val="28"/>
          <w:szCs w:val="28"/>
        </w:rPr>
        <w:t>Ребёнок проявляет интерес и потребность в общении с прекрасным в окружающем мире, испытывает радость от встречи с ним. Видит характерные признаки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объектов и явлений окружающего мира. Имеет представление о художественном творчестве. Использует в собств</w:t>
      </w:r>
      <w:r>
        <w:rPr>
          <w:color w:val="auto"/>
          <w:sz w:val="28"/>
          <w:szCs w:val="28"/>
        </w:rPr>
        <w:t xml:space="preserve">енной деятельности навыки и умения для создания </w:t>
      </w:r>
    </w:p>
    <w:p w:rsidR="00634ADD" w:rsidRDefault="00D43C5C">
      <w:pPr>
        <w:spacing w:after="160" w:line="240" w:lineRule="auto"/>
        <w:ind w:left="0" w:firstLine="709"/>
        <w:rPr>
          <w:i/>
          <w:color w:val="auto"/>
          <w:szCs w:val="24"/>
        </w:rPr>
      </w:pPr>
      <w:r>
        <w:rPr>
          <w:color w:val="auto"/>
          <w:sz w:val="28"/>
          <w:szCs w:val="28"/>
        </w:rPr>
        <w:t>творческой работы различными способами (аппликация, оригами, пластилин, природный материал).  Проявляет самостоятельность, инициативу и творчество.</w:t>
      </w:r>
    </w:p>
    <w:p w:rsidR="00634ADD" w:rsidRDefault="00D43C5C">
      <w:pPr>
        <w:spacing w:after="16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Ребенок различает большое число объектов природы, вычленяет</w:t>
      </w:r>
      <w:r>
        <w:rPr>
          <w:color w:val="auto"/>
          <w:sz w:val="28"/>
          <w:szCs w:val="28"/>
        </w:rPr>
        <w:t xml:space="preserve"> характерные  и под руководством педагога – существенные признаки. Знает признаки живого. Умеет сравнивать объекты по признакам различия и сходства. Использует известные способы наблюдения закономерностей природы. К проявлению негативного отношения к приро</w:t>
      </w:r>
      <w:r>
        <w:rPr>
          <w:color w:val="auto"/>
          <w:sz w:val="28"/>
          <w:szCs w:val="28"/>
        </w:rPr>
        <w:t>де детьми часто пассивен.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Высокий. </w:t>
      </w:r>
      <w:r>
        <w:rPr>
          <w:color w:val="auto"/>
          <w:sz w:val="28"/>
          <w:szCs w:val="28"/>
        </w:rPr>
        <w:t xml:space="preserve">Ребёнок обнаруживает постоянный и устойчивый интерес, потребность общаться с прекрасным в окружающей действительности и художественном творчестве. Распределяет труд по операциям. 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Творчески использует в собственной деятел</w:t>
      </w:r>
      <w:r>
        <w:rPr>
          <w:color w:val="auto"/>
          <w:sz w:val="28"/>
          <w:szCs w:val="28"/>
        </w:rPr>
        <w:t>ьности навыки и умения для создания творческой работы различными способами аппликация, оригами, пластилин, природный материал).  Самостоятельно компонует готовые изделия в панно. Умеет созерцать красоту, наслаждаться ею;</w:t>
      </w:r>
    </w:p>
    <w:p w:rsidR="00634ADD" w:rsidRDefault="00D43C5C">
      <w:pPr>
        <w:spacing w:after="0" w:line="240" w:lineRule="auto"/>
        <w:ind w:left="0"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Ребёнок знает основные признаки жив</w:t>
      </w:r>
      <w:r>
        <w:rPr>
          <w:color w:val="auto"/>
          <w:sz w:val="28"/>
          <w:szCs w:val="28"/>
        </w:rPr>
        <w:t>ого, устанавливает связи между состоянием живых существ, средой обитания и соответствием условий потребностям. Владеет предметными понятиями в соответствии с программой, устанавливает под руководством педагога  и самостоятельно частные и общие связи. Польз</w:t>
      </w:r>
      <w:r>
        <w:rPr>
          <w:color w:val="auto"/>
          <w:sz w:val="28"/>
          <w:szCs w:val="28"/>
        </w:rPr>
        <w:t xml:space="preserve">уется наблюдением для познания природы. Бережно, заботливо, гуманно относится к природе, нетерпим к другим детям и взрослым в случае нарушения ими правил </w:t>
      </w:r>
      <w:r>
        <w:rPr>
          <w:color w:val="auto"/>
          <w:sz w:val="28"/>
          <w:szCs w:val="28"/>
        </w:rPr>
        <w:lastRenderedPageBreak/>
        <w:t>общения с природой. Готов оказать помощь в случае необходимости. Познавательное отношение устойчиво. Э</w:t>
      </w:r>
      <w:r>
        <w:rPr>
          <w:color w:val="auto"/>
          <w:sz w:val="28"/>
          <w:szCs w:val="28"/>
        </w:rPr>
        <w:t>моционально воспринимает природу, видит её красоту.</w:t>
      </w:r>
    </w:p>
    <w:p w:rsidR="00634ADD" w:rsidRDefault="00D43C5C">
      <w:pPr>
        <w:spacing w:after="160" w:line="240" w:lineRule="auto"/>
        <w:ind w:left="0" w:firstLine="709"/>
        <w:rPr>
          <w:i/>
          <w:color w:val="auto"/>
          <w:szCs w:val="24"/>
        </w:rPr>
      </w:pPr>
      <w:r>
        <w:rPr>
          <w:color w:val="auto"/>
          <w:sz w:val="28"/>
          <w:szCs w:val="28"/>
        </w:rPr>
        <w:t>Для диагностики использу</w:t>
      </w:r>
      <w:r>
        <w:rPr>
          <w:color w:val="auto"/>
          <w:sz w:val="28"/>
          <w:szCs w:val="28"/>
        </w:rPr>
        <w:t>ется:</w:t>
      </w:r>
      <w:r>
        <w:rPr>
          <w:color w:val="auto"/>
          <w:sz w:val="28"/>
          <w:szCs w:val="28"/>
        </w:rPr>
        <w:t xml:space="preserve"> наблюдение за поведением детей в различных видах деятельности, беседу, игровые задания, картинки. Ребенок не должен чувствовать, что его проверяют, выявляют уровень развития.</w:t>
      </w:r>
      <w:r>
        <w:rPr>
          <w:color w:val="auto"/>
          <w:sz w:val="28"/>
          <w:szCs w:val="28"/>
        </w:rPr>
        <w:t xml:space="preserve"> Оценки знаний, умений, способностей ребёнку давать не следует. Тестовые диагностические задания должны вызывать у детей положительные  эмоции, связанные с игрой, желанием общаться со взрослыми. Получить нужную информацию можно при длительном изучении ребе</w:t>
      </w:r>
      <w:r>
        <w:rPr>
          <w:color w:val="auto"/>
          <w:sz w:val="28"/>
          <w:szCs w:val="28"/>
        </w:rPr>
        <w:t>нка (или детей) в условиях образовательного учреждения, а также при кратком обследовании с применением ряда методик, например: беседы, серии игровых заданий, тестовые задания, творческие проекты.</w:t>
      </w:r>
    </w:p>
    <w:p w:rsidR="00634ADD" w:rsidRDefault="00D43C5C">
      <w:pPr>
        <w:spacing w:after="23" w:line="259" w:lineRule="auto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 для педагогов</w:t>
      </w:r>
    </w:p>
    <w:p w:rsidR="00634ADD" w:rsidRDefault="00D43C5C">
      <w:pPr>
        <w:numPr>
          <w:ilvl w:val="0"/>
          <w:numId w:val="3"/>
        </w:numPr>
        <w:spacing w:after="112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Катаев А.М. Слесарное дело. – М. Из</w:t>
      </w:r>
      <w:r>
        <w:rPr>
          <w:color w:val="000000"/>
          <w:sz w:val="28"/>
          <w:szCs w:val="28"/>
        </w:rPr>
        <w:t xml:space="preserve">дательство «Лань», 2000. </w:t>
      </w:r>
    </w:p>
    <w:p w:rsidR="00634ADD" w:rsidRDefault="00D43C5C">
      <w:pPr>
        <w:numPr>
          <w:ilvl w:val="0"/>
          <w:numId w:val="3"/>
        </w:numPr>
        <w:spacing w:after="4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Макиенко Н.И. Общий курс слесарного дела. – М. Высшая школа. </w:t>
      </w:r>
      <w:r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 xml:space="preserve">. </w:t>
      </w:r>
    </w:p>
    <w:p w:rsidR="00634ADD" w:rsidRDefault="00D43C5C">
      <w:pPr>
        <w:numPr>
          <w:ilvl w:val="0"/>
          <w:numId w:val="3"/>
        </w:numPr>
        <w:spacing w:after="121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Муравьев Е.М., Молодцов М.П. Практикум в учебных мастерских. М. Просвещение, 2023. </w:t>
      </w:r>
    </w:p>
    <w:p w:rsidR="00634ADD" w:rsidRDefault="00D43C5C">
      <w:pPr>
        <w:numPr>
          <w:ilvl w:val="0"/>
          <w:numId w:val="3"/>
        </w:numPr>
        <w:spacing w:after="4" w:line="352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Нефедов Н.А. Практическое обучение в машиностроительных техникумах. – М. Высшая школа, </w:t>
      </w:r>
      <w:r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 xml:space="preserve">. </w:t>
      </w:r>
    </w:p>
    <w:p w:rsidR="00634ADD" w:rsidRDefault="00D43C5C">
      <w:pPr>
        <w:numPr>
          <w:ilvl w:val="0"/>
          <w:numId w:val="3"/>
        </w:numPr>
        <w:spacing w:after="116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Обучение технологии в средней школе: 5-11 кл., методическое пособие. - М.:Гуманит. изд. центр ВЛАДОС, 2003. </w:t>
      </w:r>
    </w:p>
    <w:p w:rsidR="00634ADD" w:rsidRDefault="00D43C5C">
      <w:pPr>
        <w:numPr>
          <w:ilvl w:val="0"/>
          <w:numId w:val="3"/>
        </w:numPr>
        <w:spacing w:after="4" w:line="360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Технология. Методика обучения технологии. 5-9 кл., ме</w:t>
      </w:r>
      <w:r>
        <w:rPr>
          <w:color w:val="000000"/>
          <w:sz w:val="28"/>
          <w:szCs w:val="28"/>
        </w:rPr>
        <w:t xml:space="preserve">тодическое пособие. – М.: Дрофа, 2004. </w:t>
      </w:r>
    </w:p>
    <w:p w:rsidR="00634ADD" w:rsidRDefault="00D43C5C">
      <w:pPr>
        <w:numPr>
          <w:ilvl w:val="0"/>
          <w:numId w:val="3"/>
        </w:numPr>
        <w:spacing w:after="4" w:line="362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Бондарев Д.Д., Соколов Б.А. Практикум по металлообработке (учебное пособие для учащихся 1Х и Х классов) – М. Просвещение, </w:t>
      </w:r>
      <w:r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 xml:space="preserve">. </w:t>
      </w:r>
    </w:p>
    <w:p w:rsidR="00634ADD" w:rsidRDefault="00D43C5C">
      <w:pPr>
        <w:numPr>
          <w:ilvl w:val="0"/>
          <w:numId w:val="3"/>
        </w:numPr>
        <w:spacing w:after="134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Технология. </w:t>
      </w:r>
      <w:r>
        <w:rPr>
          <w:color w:val="000000"/>
          <w:sz w:val="28"/>
          <w:szCs w:val="28"/>
        </w:rPr>
        <w:tab/>
        <w:t>Поурочные планы по учебнику под редакцией В.Д.Симоненко, 5 класс. – Волгог</w:t>
      </w:r>
      <w:r>
        <w:rPr>
          <w:color w:val="000000"/>
          <w:sz w:val="28"/>
          <w:szCs w:val="28"/>
        </w:rPr>
        <w:t xml:space="preserve">рад, Учитель, 2006. </w:t>
      </w:r>
    </w:p>
    <w:p w:rsidR="00634ADD" w:rsidRDefault="00D43C5C">
      <w:pPr>
        <w:numPr>
          <w:ilvl w:val="0"/>
          <w:numId w:val="4"/>
        </w:numPr>
        <w:spacing w:after="4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Лернер П.С., Лукьянов П.М. Токарное и фрезерное дело. – М. Просвещение, 2022. </w:t>
      </w:r>
    </w:p>
    <w:p w:rsidR="00634ADD" w:rsidRDefault="00D43C5C">
      <w:pPr>
        <w:numPr>
          <w:ilvl w:val="0"/>
          <w:numId w:val="4"/>
        </w:numPr>
        <w:spacing w:after="140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Технология Трудовое обучение, 1 – 4 классы, 5 – 11 классы, Москва, «Просвещение», 2005. </w:t>
      </w:r>
    </w:p>
    <w:p w:rsidR="00634ADD" w:rsidRDefault="00D43C5C">
      <w:pPr>
        <w:spacing w:after="140" w:line="259" w:lineRule="auto"/>
        <w:ind w:left="984" w:right="117" w:firstLine="0"/>
        <w:jc w:val="center"/>
        <w:rPr>
          <w:b/>
          <w:bCs/>
        </w:rPr>
      </w:pPr>
      <w:r>
        <w:rPr>
          <w:b/>
          <w:bCs/>
          <w:color w:val="000000"/>
          <w:sz w:val="28"/>
          <w:szCs w:val="28"/>
        </w:rPr>
        <w:t>Литература для обучающихся</w:t>
      </w:r>
    </w:p>
    <w:p w:rsidR="00634ADD" w:rsidRDefault="00D43C5C">
      <w:pPr>
        <w:numPr>
          <w:ilvl w:val="0"/>
          <w:numId w:val="4"/>
        </w:numPr>
        <w:spacing w:after="117" w:line="259" w:lineRule="auto"/>
        <w:ind w:left="0" w:right="11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Скакун В.А. Производственное обучение общеслесарным работам. – М. Высшая школа, 2022. </w:t>
      </w:r>
    </w:p>
    <w:p w:rsidR="00634ADD" w:rsidRDefault="00D43C5C">
      <w:pPr>
        <w:spacing w:after="117" w:line="259" w:lineRule="auto"/>
        <w:ind w:left="984" w:right="117" w:firstLine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Интернет-ресурсы</w:t>
      </w:r>
    </w:p>
    <w:p w:rsidR="00634ADD" w:rsidRDefault="00D43C5C">
      <w:pPr>
        <w:numPr>
          <w:ilvl w:val="0"/>
          <w:numId w:val="4"/>
        </w:numPr>
        <w:spacing w:after="23" w:line="259" w:lineRule="auto"/>
        <w:ind w:left="0" w:firstLine="680"/>
        <w:rPr>
          <w:sz w:val="28"/>
          <w:szCs w:val="28"/>
        </w:rPr>
      </w:pPr>
      <w:r>
        <w:rPr>
          <w:color w:val="000000"/>
          <w:sz w:val="28"/>
          <w:szCs w:val="28"/>
        </w:rPr>
        <w:t>https://3ddd.ru- Репозиторий 3D-моделей.</w:t>
      </w:r>
    </w:p>
    <w:p w:rsidR="00634ADD" w:rsidRDefault="00634ADD">
      <w:pPr>
        <w:spacing w:after="117" w:line="259" w:lineRule="auto"/>
        <w:ind w:left="984" w:right="117" w:firstLine="0"/>
        <w:jc w:val="center"/>
        <w:rPr>
          <w:color w:val="000000"/>
          <w:sz w:val="28"/>
          <w:szCs w:val="28"/>
        </w:rPr>
      </w:pPr>
    </w:p>
    <w:p w:rsidR="00634ADD" w:rsidRDefault="00634ADD">
      <w:pPr>
        <w:spacing w:after="23" w:line="259" w:lineRule="auto"/>
        <w:ind w:left="0" w:firstLine="0"/>
        <w:rPr>
          <w:sz w:val="28"/>
          <w:szCs w:val="28"/>
        </w:rPr>
      </w:pPr>
    </w:p>
    <w:sectPr w:rsidR="00634ADD" w:rsidSect="00634ADD">
      <w:headerReference w:type="default" r:id="rId8"/>
      <w:footerReference w:type="default" r:id="rId9"/>
      <w:pgSz w:w="11906" w:h="16838"/>
      <w:pgMar w:top="814" w:right="1134" w:bottom="1134" w:left="426" w:header="426" w:footer="720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C5C" w:rsidRDefault="00D43C5C" w:rsidP="00634ADD">
      <w:pPr>
        <w:spacing w:after="0" w:line="240" w:lineRule="auto"/>
      </w:pPr>
      <w:r>
        <w:separator/>
      </w:r>
    </w:p>
  </w:endnote>
  <w:endnote w:type="continuationSeparator" w:id="1">
    <w:p w:rsidR="00D43C5C" w:rsidRDefault="00D43C5C" w:rsidP="0063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ADD" w:rsidRDefault="00634ADD">
    <w:pPr>
      <w:spacing w:after="160" w:line="259" w:lineRule="auto"/>
      <w:ind w:lef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C5C" w:rsidRDefault="00D43C5C" w:rsidP="00634ADD">
      <w:pPr>
        <w:spacing w:after="0" w:line="240" w:lineRule="auto"/>
      </w:pPr>
      <w:r>
        <w:separator/>
      </w:r>
    </w:p>
  </w:footnote>
  <w:footnote w:type="continuationSeparator" w:id="1">
    <w:p w:rsidR="00D43C5C" w:rsidRDefault="00D43C5C" w:rsidP="00634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ADD" w:rsidRDefault="00634ADD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6214"/>
    <w:multiLevelType w:val="multilevel"/>
    <w:tmpl w:val="AC9C872E"/>
    <w:lvl w:ilvl="0">
      <w:start w:val="1"/>
      <w:numFmt w:val="decimal"/>
      <w:lvlText w:val="%1."/>
      <w:lvlJc w:val="left"/>
      <w:pPr>
        <w:tabs>
          <w:tab w:val="num" w:pos="0"/>
        </w:tabs>
        <w:ind w:left="5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">
    <w:nsid w:val="06680238"/>
    <w:multiLevelType w:val="multilevel"/>
    <w:tmpl w:val="0A9C655E"/>
    <w:lvl w:ilvl="0">
      <w:start w:val="1"/>
      <w:numFmt w:val="bullet"/>
      <w:lvlText w:val="•"/>
      <w:lvlJc w:val="left"/>
      <w:pPr>
        <w:tabs>
          <w:tab w:val="num" w:pos="0"/>
        </w:tabs>
        <w:ind w:left="283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Times New Roman" w:hAnsi="Times New Roman" w:cs="Times New Roman" w:hint="default"/>
      </w:rPr>
    </w:lvl>
  </w:abstractNum>
  <w:abstractNum w:abstractNumId="2">
    <w:nsid w:val="31B64489"/>
    <w:multiLevelType w:val="multilevel"/>
    <w:tmpl w:val="F3D0F43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BD32791"/>
    <w:multiLevelType w:val="multilevel"/>
    <w:tmpl w:val="59CC7256"/>
    <w:lvl w:ilvl="0">
      <w:start w:val="10"/>
      <w:numFmt w:val="decimal"/>
      <w:lvlText w:val="%1."/>
      <w:lvlJc w:val="left"/>
      <w:pPr>
        <w:tabs>
          <w:tab w:val="num" w:pos="0"/>
        </w:tabs>
        <w:ind w:left="984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7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4">
    <w:nsid w:val="68B65F4E"/>
    <w:multiLevelType w:val="multilevel"/>
    <w:tmpl w:val="F934F9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4ADD"/>
    <w:rsid w:val="0054021D"/>
    <w:rsid w:val="00634ADD"/>
    <w:rsid w:val="00D4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A1D"/>
    <w:pPr>
      <w:spacing w:after="13" w:line="264" w:lineRule="auto"/>
      <w:ind w:left="10" w:hanging="10"/>
      <w:jc w:val="both"/>
    </w:pPr>
    <w:rPr>
      <w:rFonts w:ascii="Times New Roman" w:eastAsia="Times New Roman" w:hAnsi="Times New Roman" w:cs="Times New Roman"/>
      <w:color w:val="231F2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next w:val="a"/>
    <w:link w:val="1"/>
    <w:uiPriority w:val="9"/>
    <w:unhideWhenUsed/>
    <w:qFormat/>
    <w:rsid w:val="001E2A1D"/>
    <w:pPr>
      <w:keepNext/>
      <w:keepLines/>
      <w:spacing w:line="259" w:lineRule="auto"/>
      <w:ind w:left="71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">
    <w:name w:val="Заголовок 1 Знак"/>
    <w:link w:val="Heading1"/>
    <w:qFormat/>
    <w:rsid w:val="001E2A1D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a3">
    <w:name w:val="Название Знак"/>
    <w:basedOn w:val="a0"/>
    <w:qFormat/>
    <w:rsid w:val="00320E3A"/>
    <w:rPr>
      <w:rFonts w:ascii="Times New Roman" w:eastAsia="Times New Roman" w:hAnsi="Times New Roman" w:cs="Times New Roman"/>
      <w:sz w:val="26"/>
      <w:szCs w:val="20"/>
    </w:rPr>
  </w:style>
  <w:style w:type="character" w:customStyle="1" w:styleId="a4">
    <w:name w:val="Текст выноски Знак"/>
    <w:basedOn w:val="a0"/>
    <w:uiPriority w:val="99"/>
    <w:semiHidden/>
    <w:qFormat/>
    <w:rsid w:val="00C875C5"/>
    <w:rPr>
      <w:rFonts w:ascii="Segoe UI" w:eastAsia="Times New Roman" w:hAnsi="Segoe UI" w:cs="Segoe UI"/>
      <w:color w:val="231F20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8421C4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uiPriority w:val="99"/>
    <w:semiHidden/>
    <w:qFormat/>
    <w:rsid w:val="00B80636"/>
    <w:rPr>
      <w:rFonts w:ascii="Times New Roman" w:eastAsia="Times New Roman" w:hAnsi="Times New Roman" w:cs="Times New Roman"/>
      <w:color w:val="231F20"/>
      <w:sz w:val="24"/>
    </w:rPr>
  </w:style>
  <w:style w:type="character" w:customStyle="1" w:styleId="a6">
    <w:name w:val="Нижний колонтитул Знак"/>
    <w:basedOn w:val="a0"/>
    <w:uiPriority w:val="99"/>
    <w:semiHidden/>
    <w:qFormat/>
    <w:rsid w:val="00B80636"/>
    <w:rPr>
      <w:rFonts w:ascii="Times New Roman" w:eastAsia="Times New Roman" w:hAnsi="Times New Roman" w:cs="Times New Roman"/>
      <w:color w:val="231F20"/>
      <w:sz w:val="24"/>
    </w:rPr>
  </w:style>
  <w:style w:type="paragraph" w:customStyle="1" w:styleId="a7">
    <w:name w:val="Заголовок"/>
    <w:basedOn w:val="a"/>
    <w:next w:val="a8"/>
    <w:qFormat/>
    <w:rsid w:val="00634AD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8">
    <w:name w:val="Body Text"/>
    <w:basedOn w:val="a"/>
    <w:rsid w:val="00634ADD"/>
    <w:pPr>
      <w:spacing w:after="140" w:line="276" w:lineRule="auto"/>
    </w:pPr>
  </w:style>
  <w:style w:type="paragraph" w:styleId="a9">
    <w:name w:val="List"/>
    <w:basedOn w:val="a8"/>
    <w:rsid w:val="00634AD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634ADD"/>
    <w:pPr>
      <w:suppressLineNumbers/>
      <w:spacing w:before="120" w:after="120"/>
    </w:pPr>
    <w:rPr>
      <w:rFonts w:ascii="PT Astra Serif" w:hAnsi="PT Astra Serif" w:cs="Noto Sans Devanagari"/>
      <w:i/>
      <w:iCs/>
      <w:szCs w:val="24"/>
    </w:rPr>
  </w:style>
  <w:style w:type="paragraph" w:styleId="aa">
    <w:name w:val="index heading"/>
    <w:basedOn w:val="a"/>
    <w:qFormat/>
    <w:rsid w:val="00634ADD"/>
    <w:pPr>
      <w:suppressLineNumbers/>
    </w:pPr>
    <w:rPr>
      <w:rFonts w:ascii="PT Astra Serif" w:hAnsi="PT Astra Serif" w:cs="Noto Sans Devanagari"/>
    </w:rPr>
  </w:style>
  <w:style w:type="paragraph" w:styleId="ab">
    <w:name w:val="Title"/>
    <w:basedOn w:val="a"/>
    <w:qFormat/>
    <w:rsid w:val="00320E3A"/>
    <w:pPr>
      <w:spacing w:after="0" w:line="240" w:lineRule="auto"/>
      <w:ind w:left="0" w:firstLine="0"/>
      <w:jc w:val="center"/>
    </w:pPr>
    <w:rPr>
      <w:color w:val="auto"/>
      <w:sz w:val="26"/>
      <w:szCs w:val="20"/>
    </w:rPr>
  </w:style>
  <w:style w:type="paragraph" w:styleId="ac">
    <w:name w:val="No Spacing"/>
    <w:uiPriority w:val="1"/>
    <w:qFormat/>
    <w:rsid w:val="00214DF8"/>
    <w:rPr>
      <w:rFonts w:ascii="Times New Roman" w:eastAsiaTheme="minorHAnsi" w:hAnsi="Times New Roman" w:cs="Times New Roman"/>
      <w:sz w:val="28"/>
      <w:lang w:eastAsia="en-US"/>
    </w:rPr>
  </w:style>
  <w:style w:type="paragraph" w:styleId="ad">
    <w:name w:val="Balloon Text"/>
    <w:basedOn w:val="a"/>
    <w:uiPriority w:val="99"/>
    <w:semiHidden/>
    <w:unhideWhenUsed/>
    <w:qFormat/>
    <w:rsid w:val="00C875C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5010CD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paragraph" w:customStyle="1" w:styleId="af">
    <w:name w:val="Верхний и нижний колонтитулы"/>
    <w:basedOn w:val="a"/>
    <w:qFormat/>
    <w:rsid w:val="00634ADD"/>
  </w:style>
  <w:style w:type="paragraph" w:customStyle="1" w:styleId="Header">
    <w:name w:val="Header"/>
    <w:basedOn w:val="a"/>
    <w:uiPriority w:val="99"/>
    <w:semiHidden/>
    <w:unhideWhenUsed/>
    <w:rsid w:val="00B8063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semiHidden/>
    <w:unhideWhenUsed/>
    <w:rsid w:val="00B8063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0">
    <w:name w:val="Содержимое таблицы"/>
    <w:basedOn w:val="a"/>
    <w:qFormat/>
    <w:rsid w:val="00634ADD"/>
    <w:pPr>
      <w:suppressLineNumbers/>
    </w:pPr>
  </w:style>
  <w:style w:type="paragraph" w:customStyle="1" w:styleId="af1">
    <w:name w:val="Заголовок таблицы"/>
    <w:basedOn w:val="af0"/>
    <w:qFormat/>
    <w:rsid w:val="00634ADD"/>
    <w:pPr>
      <w:jc w:val="center"/>
    </w:pPr>
    <w:rPr>
      <w:b/>
      <w:bCs/>
    </w:rPr>
  </w:style>
  <w:style w:type="paragraph" w:customStyle="1" w:styleId="Style18">
    <w:name w:val="Style18"/>
    <w:basedOn w:val="a"/>
    <w:qFormat/>
    <w:rsid w:val="00634ADD"/>
    <w:pPr>
      <w:widowControl w:val="0"/>
      <w:spacing w:after="0" w:line="240" w:lineRule="auto"/>
    </w:pPr>
    <w:rPr>
      <w:rFonts w:eastAsiaTheme="minorEastAsia"/>
      <w:szCs w:val="24"/>
    </w:rPr>
  </w:style>
  <w:style w:type="table" w:customStyle="1" w:styleId="TableGrid">
    <w:name w:val="TableGrid"/>
    <w:rsid w:val="001E2A1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2">
    <w:name w:val="Table Grid"/>
    <w:basedOn w:val="a1"/>
    <w:uiPriority w:val="39"/>
    <w:rsid w:val="00A64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4867</Words>
  <Characters>27748</Characters>
  <Application>Microsoft Office Word</Application>
  <DocSecurity>0</DocSecurity>
  <Lines>231</Lines>
  <Paragraphs>65</Paragraphs>
  <ScaleCrop>false</ScaleCrop>
  <Company>SPecialiST RePack</Company>
  <LinksUpToDate>false</LinksUpToDate>
  <CharactersWithSpaces>32550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Учительская</cp:lastModifiedBy>
  <cp:revision>2</cp:revision>
  <cp:lastPrinted>2021-10-04T13:44:00Z</cp:lastPrinted>
  <dcterms:created xsi:type="dcterms:W3CDTF">2024-10-18T07:21:00Z</dcterms:created>
  <dcterms:modified xsi:type="dcterms:W3CDTF">2024-10-18T07:21:00Z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